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56FC3F" w14:textId="60404FDC" w:rsidR="00964778" w:rsidRDefault="00EC5718" w:rsidP="00964778">
      <w:pPr>
        <w:pStyle w:val="Heading1"/>
        <w:numPr>
          <w:ilvl w:val="0"/>
          <w:numId w:val="12"/>
        </w:numPr>
      </w:pPr>
      <w:r>
        <w:t xml:space="preserve">DCP </w:t>
      </w:r>
      <w:r w:rsidR="00963861">
        <w:t>216</w:t>
      </w:r>
      <w:r w:rsidR="004D75D4">
        <w:t xml:space="preserve"> EDCM</w:t>
      </w:r>
      <w:r w:rsidR="00E60D24">
        <w:t xml:space="preserve"> FCP model </w:t>
      </w:r>
      <w:r w:rsidR="00963861">
        <w:t>r</w:t>
      </w:r>
      <w:r w:rsidR="00A36DE9">
        <w:t>6818</w:t>
      </w:r>
    </w:p>
    <w:p w14:paraId="4C6D1D65" w14:textId="110D799F" w:rsidR="00181EA2" w:rsidRDefault="00181EA2" w:rsidP="00181EA2">
      <w:pPr>
        <w:pStyle w:val="Byline"/>
      </w:pPr>
      <w:r w:rsidRPr="00AB6F30">
        <w:fldChar w:fldCharType="begin"/>
      </w:r>
      <w:r w:rsidRPr="00AB6F30">
        <w:instrText xml:space="preserve"> SAVEDATE \@ "dddd d MMMM yyyy" </w:instrText>
      </w:r>
      <w:r w:rsidRPr="00AB6F30">
        <w:fldChar w:fldCharType="separate"/>
      </w:r>
      <w:r w:rsidR="007B4271">
        <w:rPr>
          <w:noProof/>
        </w:rPr>
        <w:t>Friday 6 February 2015</w:t>
      </w:r>
      <w:r w:rsidRPr="00AB6F30">
        <w:fldChar w:fldCharType="end"/>
      </w:r>
    </w:p>
    <w:p w14:paraId="2FD5B325" w14:textId="0F954276" w:rsidR="0048368B" w:rsidRDefault="00F0510A" w:rsidP="0048368B">
      <w:pPr>
        <w:pStyle w:val="Text"/>
      </w:pPr>
      <w:r>
        <w:t>This document describes an EDCM/</w:t>
      </w:r>
      <w:r w:rsidR="00B21078">
        <w:t>FCP</w:t>
      </w:r>
      <w:r>
        <w:t xml:space="preserve"> tariff</w:t>
      </w:r>
      <w:r w:rsidR="007B4271">
        <w:t xml:space="preserve"> model developed for the DCP 216</w:t>
      </w:r>
      <w:r>
        <w:t xml:space="preserve"> working group.</w:t>
      </w:r>
      <w:r w:rsidR="005A7B81">
        <w:t xml:space="preserve"> </w:t>
      </w:r>
      <w:r>
        <w:t xml:space="preserve"> </w:t>
      </w:r>
      <w:r w:rsidR="0048368B">
        <w:t>The reference version is the April 2015 pre-release model published by the DCUSA Panel in December 2014.</w:t>
      </w:r>
    </w:p>
    <w:p w14:paraId="34466AB5" w14:textId="77777777" w:rsidR="0048368B" w:rsidRDefault="0048368B" w:rsidP="0048368B">
      <w:pPr>
        <w:pStyle w:val="Heading2"/>
      </w:pPr>
      <w:r>
        <w:t>Structural changes</w:t>
      </w:r>
    </w:p>
    <w:p w14:paraId="0C787A8C" w14:textId="72561AF1" w:rsidR="0048368B" w:rsidRDefault="0048368B" w:rsidP="0048368B">
      <w:pPr>
        <w:pStyle w:val="Text"/>
      </w:pPr>
      <w:r>
        <w:t>The layout, sheet names and table numbers have changed.  None of the calculation</w:t>
      </w:r>
      <w:r w:rsidR="00EC0D9A">
        <w:t>s</w:t>
      </w:r>
      <w:bookmarkStart w:id="0" w:name="_GoBack"/>
      <w:bookmarkEnd w:id="0"/>
      <w:r>
        <w:t xml:space="preserve"> have changed.  Table </w:t>
      </w:r>
      <w:r>
        <w:fldChar w:fldCharType="begin"/>
      </w:r>
      <w:r>
        <w:instrText xml:space="preserve"> =1+</w:instrText>
      </w:r>
      <w:r>
        <w:fldChar w:fldCharType="begin"/>
      </w:r>
      <w:r>
        <w:instrText xml:space="preserve"> SEQ \c Table \* ARABIC </w:instrText>
      </w:r>
      <w:r>
        <w:fldChar w:fldCharType="separate"/>
      </w:r>
      <w:r>
        <w:rPr>
          <w:noProof/>
        </w:rPr>
        <w:instrText>0</w:instrText>
      </w:r>
      <w:r>
        <w:fldChar w:fldCharType="end"/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shows the mapping of items between the reference model and the DCP 216 model.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18"/>
        <w:gridCol w:w="4618"/>
      </w:tblGrid>
      <w:tr w:rsidR="0048368B" w14:paraId="3A3B04C0" w14:textId="77777777" w:rsidTr="00CD7398">
        <w:trPr>
          <w:cantSplit/>
          <w:tblHeader/>
        </w:trPr>
        <w:tc>
          <w:tcPr>
            <w:tcW w:w="9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209B4" w14:textId="77777777" w:rsidR="0048368B" w:rsidRDefault="0048368B" w:rsidP="00CD7398">
            <w:pPr>
              <w:pStyle w:val="Caption"/>
            </w:pPr>
            <w:r>
              <w:t xml:space="preserve">Table </w:t>
            </w:r>
            <w:r>
              <w:fldChar w:fldCharType="begin"/>
            </w:r>
            <w:r>
              <w:instrText xml:space="preserve"> SEQ Table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r>
              <w:tab/>
              <w:t>Mapping of items</w:t>
            </w:r>
            <w:r w:rsidRPr="00EE1E45">
              <w:t xml:space="preserve"> </w:t>
            </w:r>
            <w:r>
              <w:t>between the reference model and the DCP 216 model</w:t>
            </w:r>
          </w:p>
        </w:tc>
      </w:tr>
      <w:tr w:rsidR="0048368B" w:rsidRPr="00EE1E45" w14:paraId="07625809" w14:textId="77777777" w:rsidTr="00CD7398">
        <w:trPr>
          <w:cantSplit/>
          <w:tblHeader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02BC" w14:textId="77777777" w:rsidR="0048368B" w:rsidRPr="00EE1E45" w:rsidRDefault="0048368B" w:rsidP="00CD7398">
            <w:pPr>
              <w:pStyle w:val="Table"/>
              <w:rPr>
                <w:i/>
              </w:rPr>
            </w:pPr>
            <w:r w:rsidRPr="00EE1E45">
              <w:rPr>
                <w:i/>
              </w:rPr>
              <w:t>Reference model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96A0" w14:textId="77777777" w:rsidR="0048368B" w:rsidRPr="00EE1E45" w:rsidRDefault="0048368B" w:rsidP="00CD7398">
            <w:pPr>
              <w:pStyle w:val="Table"/>
              <w:rPr>
                <w:i/>
              </w:rPr>
            </w:pPr>
            <w:r w:rsidRPr="00EE1E45">
              <w:rPr>
                <w:i/>
              </w:rPr>
              <w:t>DCP 216 model</w:t>
            </w:r>
          </w:p>
        </w:tc>
      </w:tr>
      <w:tr w:rsidR="007C2CD3" w14:paraId="78DC2DD8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817ED" w14:textId="7FAF2A7B" w:rsidR="007C2CD3" w:rsidRPr="007C2CD3" w:rsidRDefault="007C2CD3" w:rsidP="00CD7398">
            <w:pPr>
              <w:pStyle w:val="Table"/>
            </w:pPr>
            <w:r w:rsidRPr="007C2CD3">
              <w:t>911. FCP power flow modelling data (sheet 911)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AC3F4" w14:textId="056429A7" w:rsidR="007C2CD3" w:rsidRPr="007C2CD3" w:rsidRDefault="007C2CD3" w:rsidP="00CD7398">
            <w:pPr>
              <w:pStyle w:val="Table"/>
            </w:pPr>
            <w:r w:rsidRPr="007C2CD3">
              <w:t>Unchanged</w:t>
            </w:r>
          </w:p>
        </w:tc>
      </w:tr>
      <w:tr w:rsidR="007C2CD3" w14:paraId="2D9F7A29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164EB" w14:textId="54077A3C" w:rsidR="007C2CD3" w:rsidRPr="007C2CD3" w:rsidRDefault="007C2CD3" w:rsidP="00CD7398">
            <w:pPr>
              <w:pStyle w:val="Table"/>
            </w:pPr>
            <w:r w:rsidRPr="007C2CD3">
              <w:t>935. Tariff data (sheet 935)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96548" w14:textId="38E2F65D" w:rsidR="007C2CD3" w:rsidRPr="007C2CD3" w:rsidRDefault="007C2CD3" w:rsidP="00CD7398">
            <w:pPr>
              <w:pStyle w:val="Table"/>
            </w:pPr>
            <w:r w:rsidRPr="007C2CD3">
              <w:t>Unchanged</w:t>
            </w:r>
          </w:p>
        </w:tc>
      </w:tr>
      <w:tr w:rsidR="007C2CD3" w14:paraId="08FFEB0C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E4C3D" w14:textId="3289AB29" w:rsidR="007C2CD3" w:rsidRPr="007C2CD3" w:rsidRDefault="007C2CD3" w:rsidP="00CD7398">
            <w:pPr>
              <w:pStyle w:val="Table"/>
            </w:pPr>
            <w:r w:rsidRPr="007C2CD3">
              <w:t>1100. Company, charging year, data version (sheet 11)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F95BA" w14:textId="253133FA" w:rsidR="007C2CD3" w:rsidRPr="007C2CD3" w:rsidRDefault="007C2CD3" w:rsidP="00CD7398">
            <w:pPr>
              <w:pStyle w:val="Table"/>
            </w:pPr>
            <w:r w:rsidRPr="007C2CD3">
              <w:t>Unchanged</w:t>
            </w:r>
          </w:p>
        </w:tc>
      </w:tr>
      <w:tr w:rsidR="007C2CD3" w14:paraId="328714AB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8E31B" w14:textId="03F7A9B7" w:rsidR="007C2CD3" w:rsidRPr="007C2CD3" w:rsidRDefault="007C2CD3" w:rsidP="00CD7398">
            <w:pPr>
              <w:pStyle w:val="Table"/>
            </w:pPr>
            <w:r w:rsidRPr="007C2CD3">
              <w:t>1105. Diversity allowance between level exit and GSP Group (from CDCM table 2611) (sheet 11)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D620A" w14:textId="772A989B" w:rsidR="007C2CD3" w:rsidRPr="007C2CD3" w:rsidRDefault="007C2CD3" w:rsidP="00CD7398">
            <w:pPr>
              <w:pStyle w:val="Table"/>
            </w:pPr>
            <w:r w:rsidRPr="007C2CD3">
              <w:t>Unchanged</w:t>
            </w:r>
          </w:p>
        </w:tc>
      </w:tr>
      <w:tr w:rsidR="007C2CD3" w14:paraId="2B5D2293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0A17E" w14:textId="43A890AA" w:rsidR="007C2CD3" w:rsidRPr="007C2CD3" w:rsidRDefault="007C2CD3" w:rsidP="00CD7398">
            <w:pPr>
              <w:pStyle w:val="Table"/>
            </w:pPr>
            <w:r w:rsidRPr="007C2CD3">
              <w:t>1113. General inputs (sheet 11)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0092E" w14:textId="27FCEDEC" w:rsidR="007C2CD3" w:rsidRPr="007C2CD3" w:rsidRDefault="007C2CD3" w:rsidP="00CD7398">
            <w:pPr>
              <w:pStyle w:val="Table"/>
            </w:pPr>
            <w:r w:rsidRPr="007C2CD3">
              <w:t>Unchanged</w:t>
            </w:r>
          </w:p>
        </w:tc>
      </w:tr>
      <w:tr w:rsidR="007C2CD3" w14:paraId="76D625BB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42B5C" w14:textId="1557A07C" w:rsidR="007C2CD3" w:rsidRPr="007C2CD3" w:rsidRDefault="007C2CD3" w:rsidP="00CD7398">
            <w:pPr>
              <w:pStyle w:val="Table"/>
            </w:pPr>
            <w:r w:rsidRPr="007C2CD3">
              <w:t>1122. Forecast system simultaneous maximum load (kW) from CDCM users (from CDCM table 2506) (sheet 11)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0269D" w14:textId="6F95F1C5" w:rsidR="007C2CD3" w:rsidRPr="007C2CD3" w:rsidRDefault="007C2CD3" w:rsidP="00CD7398">
            <w:pPr>
              <w:pStyle w:val="Table"/>
            </w:pPr>
            <w:r w:rsidRPr="007C2CD3">
              <w:t>Unchanged</w:t>
            </w:r>
          </w:p>
        </w:tc>
      </w:tr>
      <w:tr w:rsidR="007C2CD3" w14:paraId="0D3CED3E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268D4" w14:textId="63AF332D" w:rsidR="007C2CD3" w:rsidRPr="007C2CD3" w:rsidRDefault="007C2CD3" w:rsidP="00CD7398">
            <w:pPr>
              <w:pStyle w:val="Table"/>
            </w:pPr>
            <w:r w:rsidRPr="007C2CD3">
              <w:t>1131. Assets in CDCM model (£) (from CDCM table 2706) (sheet 11)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C4417" w14:textId="080BB72B" w:rsidR="007C2CD3" w:rsidRPr="007C2CD3" w:rsidRDefault="007C2CD3" w:rsidP="00CD7398">
            <w:pPr>
              <w:pStyle w:val="Table"/>
            </w:pPr>
            <w:r w:rsidRPr="007C2CD3">
              <w:t>Unchanged</w:t>
            </w:r>
          </w:p>
        </w:tc>
      </w:tr>
      <w:tr w:rsidR="007C2CD3" w14:paraId="7F500946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6108D" w14:textId="48C81124" w:rsidR="007C2CD3" w:rsidRPr="007C2CD3" w:rsidRDefault="007C2CD3" w:rsidP="00CD7398">
            <w:pPr>
              <w:pStyle w:val="Table"/>
            </w:pPr>
            <w:r w:rsidRPr="007C2CD3">
              <w:t>1132. Override notional asset rate for 132kV/HV (£/kW) (sheet 11)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5F7CB" w14:textId="306FF37B" w:rsidR="007C2CD3" w:rsidRPr="007C2CD3" w:rsidRDefault="007C2CD3" w:rsidP="00CD7398">
            <w:pPr>
              <w:pStyle w:val="Table"/>
            </w:pPr>
            <w:r w:rsidRPr="007C2CD3">
              <w:t>Unchanged</w:t>
            </w:r>
          </w:p>
        </w:tc>
      </w:tr>
      <w:tr w:rsidR="007C2CD3" w14:paraId="556E85CB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3C80BD2A" w14:textId="14F3BF6F" w:rsidR="007C2CD3" w:rsidRPr="007C2CD3" w:rsidRDefault="007C2CD3" w:rsidP="00CD7398">
            <w:pPr>
              <w:pStyle w:val="Table"/>
            </w:pPr>
            <w:r w:rsidRPr="007C2CD3">
              <w:t>1133. Maximum network use factor (sheet 11)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31E5BC1D" w14:textId="380BFFB0" w:rsidR="007C2CD3" w:rsidRPr="007C2CD3" w:rsidRDefault="007C2CD3" w:rsidP="00CD7398">
            <w:pPr>
              <w:pStyle w:val="Table"/>
            </w:pPr>
            <w:r w:rsidRPr="007C2CD3">
              <w:t>Unchanged</w:t>
            </w:r>
          </w:p>
        </w:tc>
      </w:tr>
      <w:tr w:rsidR="007C2CD3" w14:paraId="43B3B78D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8DBF" w14:textId="6840F374" w:rsidR="007C2CD3" w:rsidRPr="007C2CD3" w:rsidRDefault="007C2CD3" w:rsidP="00CD7398">
            <w:pPr>
              <w:pStyle w:val="Table"/>
            </w:pPr>
            <w:r w:rsidRPr="007C2CD3">
              <w:t>1134. Minimum network use factor (sheet 11)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D996D" w14:textId="12718E04" w:rsidR="007C2CD3" w:rsidRPr="007C2CD3" w:rsidRDefault="007C2CD3" w:rsidP="00CD7398">
            <w:pPr>
              <w:pStyle w:val="Table"/>
            </w:pPr>
            <w:r w:rsidRPr="007C2CD3">
              <w:t>Unchanged</w:t>
            </w:r>
          </w:p>
        </w:tc>
      </w:tr>
      <w:tr w:rsidR="007C2CD3" w14:paraId="0B31AEEA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5649A" w14:textId="2BEF6EC3" w:rsidR="007C2CD3" w:rsidRPr="007C2CD3" w:rsidRDefault="007C2CD3" w:rsidP="00CD7398">
            <w:pPr>
              <w:pStyle w:val="Table"/>
            </w:pPr>
            <w:r w:rsidRPr="007C2CD3">
              <w:t>1135. Loss adjustment factor to transmission for each network level (from CDCM table 2004) (sheet 11)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1539E" w14:textId="0C8875CF" w:rsidR="007C2CD3" w:rsidRPr="007C2CD3" w:rsidRDefault="007C2CD3" w:rsidP="00CD7398">
            <w:pPr>
              <w:pStyle w:val="Table"/>
            </w:pPr>
            <w:r w:rsidRPr="007C2CD3">
              <w:t>Unchanged</w:t>
            </w:r>
          </w:p>
        </w:tc>
      </w:tr>
      <w:tr w:rsidR="007C2CD3" w14:paraId="743B1C9D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00AAC" w14:textId="5A2AB902" w:rsidR="007C2CD3" w:rsidRPr="007C2CD3" w:rsidRDefault="007C2CD3" w:rsidP="00CD7398">
            <w:pPr>
              <w:pStyle w:val="Table"/>
            </w:pPr>
            <w:r w:rsidRPr="007C2CD3">
              <w:t>1181. LDNO discounts (sheet 11)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61CC8" w14:textId="3F7CBD8C" w:rsidR="007C2CD3" w:rsidRPr="007C2CD3" w:rsidRDefault="007C2CD3" w:rsidP="00CD7398">
            <w:pPr>
              <w:pStyle w:val="Table"/>
            </w:pPr>
            <w:r w:rsidRPr="007C2CD3">
              <w:t>Unchanged</w:t>
            </w:r>
          </w:p>
        </w:tc>
      </w:tr>
      <w:tr w:rsidR="007C2CD3" w14:paraId="16AA5D98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5ABD2" w14:textId="6E51F9FC" w:rsidR="007C2CD3" w:rsidRPr="007C2CD3" w:rsidRDefault="007C2CD3" w:rsidP="00CD7398">
            <w:pPr>
              <w:pStyle w:val="Table"/>
            </w:pPr>
            <w:r w:rsidRPr="007C2CD3">
              <w:t>1182. CDCM end user tariffs (sheet 11)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D69A3" w14:textId="6B1AC4FB" w:rsidR="007C2CD3" w:rsidRPr="007C2CD3" w:rsidRDefault="007C2CD3" w:rsidP="00CD7398">
            <w:pPr>
              <w:pStyle w:val="Table"/>
            </w:pPr>
            <w:r w:rsidRPr="007C2CD3">
              <w:t>Unchanged</w:t>
            </w:r>
          </w:p>
        </w:tc>
      </w:tr>
      <w:tr w:rsidR="007C2CD3" w14:paraId="26EDD0BE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55FB8" w14:textId="14E3C78B" w:rsidR="007C2CD3" w:rsidRPr="007C2CD3" w:rsidRDefault="007C2CD3" w:rsidP="00CD7398">
            <w:pPr>
              <w:pStyle w:val="Table"/>
            </w:pPr>
            <w:r w:rsidRPr="007C2CD3">
              <w:lastRenderedPageBreak/>
              <w:t>1183. LDNO volume data (sheet 11)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5E4F8" w14:textId="79C4F0C8" w:rsidR="007C2CD3" w:rsidRPr="007C2CD3" w:rsidRDefault="007C2CD3" w:rsidP="00CD7398">
            <w:pPr>
              <w:pStyle w:val="Table"/>
            </w:pPr>
            <w:r w:rsidRPr="007C2CD3">
              <w:t>Unchanged</w:t>
            </w:r>
          </w:p>
        </w:tc>
      </w:tr>
      <w:tr w:rsidR="007C2CD3" w14:paraId="5AE417CD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DC9EA" w14:textId="6A95A6C7" w:rsidR="007C2CD3" w:rsidRPr="007C2CD3" w:rsidRDefault="007C2CD3" w:rsidP="00CD7398">
            <w:pPr>
              <w:pStyle w:val="Table"/>
            </w:pPr>
            <w:r w:rsidRPr="007C2CD3">
              <w:t>4101. Notional asset rate (£/kW)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7D505" w14:textId="54AED5F2" w:rsidR="007C2CD3" w:rsidRPr="007C2CD3" w:rsidRDefault="007C2CD3" w:rsidP="00CD7398">
            <w:pPr>
              <w:pStyle w:val="Table"/>
            </w:pPr>
            <w:r w:rsidRPr="007C2CD3">
              <w:t>3917. Notional asset rate (£/kW) (sheet Fixed)</w:t>
            </w:r>
          </w:p>
        </w:tc>
      </w:tr>
      <w:tr w:rsidR="007C2CD3" w14:paraId="33E23FE9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1FE64" w14:textId="417C67CB" w:rsidR="007C2CD3" w:rsidRPr="007C2CD3" w:rsidRDefault="007C2CD3" w:rsidP="00CD7398">
            <w:pPr>
              <w:pStyle w:val="Table"/>
            </w:pPr>
            <w:r w:rsidRPr="007C2CD3">
              <w:t>4103. Power factor in 500 MW model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94A3F" w14:textId="03A5C717" w:rsidR="007C2CD3" w:rsidRPr="007C2CD3" w:rsidRDefault="007C2CD3" w:rsidP="00CD7398">
            <w:pPr>
              <w:pStyle w:val="Table"/>
            </w:pPr>
            <w:r w:rsidRPr="007C2CD3">
              <w:t xml:space="preserve">3403. Power factor in 500 MW model (sheet </w:t>
            </w:r>
            <w:proofErr w:type="spellStart"/>
            <w:r w:rsidRPr="007C2CD3">
              <w:t>Param</w:t>
            </w:r>
            <w:proofErr w:type="spellEnd"/>
            <w:r w:rsidRPr="007C2CD3">
              <w:t>)</w:t>
            </w:r>
          </w:p>
        </w:tc>
      </w:tr>
      <w:tr w:rsidR="007C2CD3" w14:paraId="6E279F23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09BA8C23" w14:textId="0C9CEF96" w:rsidR="007C2CD3" w:rsidRPr="007C2CD3" w:rsidRDefault="007C2CD3" w:rsidP="00CD7398">
            <w:pPr>
              <w:pStyle w:val="Table"/>
            </w:pPr>
            <w:r w:rsidRPr="007C2CD3">
              <w:t>4105. Loss factor to transmission (sheet Calc1)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549EE0EC" w14:textId="426C319F" w:rsidR="007C2CD3" w:rsidRPr="007C2CD3" w:rsidRDefault="007C2CD3" w:rsidP="00CD7398">
            <w:pPr>
              <w:pStyle w:val="Table"/>
            </w:pPr>
            <w:r w:rsidRPr="007C2CD3">
              <w:t xml:space="preserve">3607. Loss factor to transmission (sheet </w:t>
            </w:r>
            <w:proofErr w:type="spellStart"/>
            <w:r w:rsidRPr="007C2CD3">
              <w:t>GenVol</w:t>
            </w:r>
            <w:proofErr w:type="spellEnd"/>
            <w:r w:rsidRPr="007C2CD3">
              <w:t>)</w:t>
            </w:r>
          </w:p>
        </w:tc>
      </w:tr>
      <w:tr w:rsidR="007C2CD3" w14:paraId="0AA58DD3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10704" w14:textId="0018EE0D" w:rsidR="007C2CD3" w:rsidRPr="007C2CD3" w:rsidRDefault="007C2CD3" w:rsidP="00CD7398">
            <w:pPr>
              <w:pStyle w:val="Table"/>
            </w:pPr>
            <w:r w:rsidRPr="007C2CD3">
              <w:t>4107. Active power equivalent of capacity adjusted to transmission (kW/kVA)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6DD54" w14:textId="298D1F9E" w:rsidR="007C2CD3" w:rsidRPr="007C2CD3" w:rsidRDefault="007C2CD3" w:rsidP="00CD7398">
            <w:pPr>
              <w:pStyle w:val="Table"/>
            </w:pPr>
            <w:r w:rsidRPr="007C2CD3">
              <w:t>3909. Active power equivalent of capacity adjusted to transmission (kW/kVA) (sheet Fixed)</w:t>
            </w:r>
          </w:p>
        </w:tc>
      </w:tr>
      <w:tr w:rsidR="007C2CD3" w14:paraId="2A5C322A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EA05E" w14:textId="4F750D1D" w:rsidR="007C2CD3" w:rsidRPr="007C2CD3" w:rsidRDefault="007C2CD3" w:rsidP="00CD7398">
            <w:pPr>
              <w:pStyle w:val="Table"/>
            </w:pPr>
            <w:r w:rsidRPr="007C2CD3">
              <w:t>4109. Notional asset rate for 132kV/HV (£/kW)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B0002" w14:textId="7FB0C340" w:rsidR="007C2CD3" w:rsidRPr="007C2CD3" w:rsidRDefault="007C2CD3" w:rsidP="00CD7398">
            <w:pPr>
              <w:pStyle w:val="Table"/>
            </w:pPr>
            <w:r w:rsidRPr="007C2CD3">
              <w:t>3919. Notional asset rate for 132kV/HV (£/kW) (sheet Fixed)</w:t>
            </w:r>
          </w:p>
        </w:tc>
      </w:tr>
      <w:tr w:rsidR="007C2CD3" w14:paraId="37915A49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D2E5B" w14:textId="08584E1A" w:rsidR="007C2CD3" w:rsidRPr="007C2CD3" w:rsidRDefault="007C2CD3" w:rsidP="00CD7398">
            <w:pPr>
              <w:pStyle w:val="Table"/>
            </w:pPr>
            <w:r w:rsidRPr="007C2CD3">
              <w:t>4111. Notional asset rate adjusted (£/kW)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81C44" w14:textId="591FB4FB" w:rsidR="007C2CD3" w:rsidRPr="007C2CD3" w:rsidRDefault="007C2CD3" w:rsidP="00CD7398">
            <w:pPr>
              <w:pStyle w:val="Table"/>
            </w:pPr>
            <w:r w:rsidRPr="007C2CD3">
              <w:t>3921. Notional asset rate adjusted (£/kW) (sheet Fixed)</w:t>
            </w:r>
          </w:p>
        </w:tc>
      </w:tr>
      <w:tr w:rsidR="007C2CD3" w14:paraId="7C625508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1667A" w14:textId="29D20FF6" w:rsidR="007C2CD3" w:rsidRPr="007C2CD3" w:rsidRDefault="007C2CD3" w:rsidP="00CD7398">
            <w:pPr>
              <w:pStyle w:val="Table"/>
            </w:pPr>
            <w:r w:rsidRPr="007C2CD3">
              <w:t>4113. Capacity 132kV/HV (£/kVA)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54CDC" w14:textId="7929A69B" w:rsidR="007C2CD3" w:rsidRPr="007C2CD3" w:rsidRDefault="007C2CD3" w:rsidP="00CD7398">
            <w:pPr>
              <w:pStyle w:val="Table"/>
            </w:pPr>
            <w:r w:rsidRPr="007C2CD3">
              <w:t>3935. Capacity 132kV/HV (£/kVA) (sheet Fixed)</w:t>
            </w:r>
          </w:p>
        </w:tc>
      </w:tr>
      <w:tr w:rsidR="007C2CD3" w14:paraId="05335580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50E30" w14:textId="0FA043F3" w:rsidR="007C2CD3" w:rsidRPr="007C2CD3" w:rsidRDefault="007C2CD3" w:rsidP="00CD7398">
            <w:pPr>
              <w:pStyle w:val="Table"/>
            </w:pPr>
            <w:r w:rsidRPr="007C2CD3">
              <w:t>4115. Capacity EHV circuits (£/kVA)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E3210" w14:textId="59084861" w:rsidR="007C2CD3" w:rsidRPr="007C2CD3" w:rsidRDefault="007C2CD3" w:rsidP="00CD7398">
            <w:pPr>
              <w:pStyle w:val="Table"/>
            </w:pPr>
            <w:r w:rsidRPr="007C2CD3">
              <w:t>3931. Capacity EHV circuits (£/kVA) (sheet Fixed)</w:t>
            </w:r>
          </w:p>
        </w:tc>
      </w:tr>
      <w:tr w:rsidR="007C2CD3" w14:paraId="0C2D7D52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3C022" w14:textId="440C5107" w:rsidR="007C2CD3" w:rsidRPr="007C2CD3" w:rsidRDefault="007C2CD3" w:rsidP="00CD7398">
            <w:pPr>
              <w:pStyle w:val="Table"/>
            </w:pPr>
            <w:r w:rsidRPr="007C2CD3">
              <w:t>4117. Capacity 132kV/EHV (£/kVA)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E8769" w14:textId="75937373" w:rsidR="007C2CD3" w:rsidRPr="007C2CD3" w:rsidRDefault="007C2CD3" w:rsidP="00CD7398">
            <w:pPr>
              <w:pStyle w:val="Table"/>
            </w:pPr>
            <w:r w:rsidRPr="007C2CD3">
              <w:t>3929. Capacity 132kV/EHV (£/kVA) (sheet Fixed)</w:t>
            </w:r>
          </w:p>
        </w:tc>
      </w:tr>
      <w:tr w:rsidR="007C2CD3" w14:paraId="16A52002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D72C7" w14:textId="69D8DD4F" w:rsidR="007C2CD3" w:rsidRPr="007C2CD3" w:rsidRDefault="007C2CD3" w:rsidP="00CD7398">
            <w:pPr>
              <w:pStyle w:val="Table"/>
            </w:pPr>
            <w:r w:rsidRPr="007C2CD3">
              <w:t>4119. Capacity EHV/HV (£/kVA)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91AC8" w14:textId="37E70673" w:rsidR="007C2CD3" w:rsidRPr="007C2CD3" w:rsidRDefault="007C2CD3" w:rsidP="00CD7398">
            <w:pPr>
              <w:pStyle w:val="Table"/>
            </w:pPr>
            <w:r w:rsidRPr="007C2CD3">
              <w:t>3933. Capacity EHV/HV (£/kVA) (sheet Fixed)</w:t>
            </w:r>
          </w:p>
        </w:tc>
      </w:tr>
      <w:tr w:rsidR="007C2CD3" w14:paraId="076B3756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57C9ACCA" w14:textId="5A60B1CD" w:rsidR="007C2CD3" w:rsidRPr="007C2CD3" w:rsidRDefault="007C2CD3" w:rsidP="00CD7398">
            <w:pPr>
              <w:pStyle w:val="Table"/>
            </w:pPr>
            <w:r w:rsidRPr="007C2CD3">
              <w:t>4121. Capacity 132kV circuits (£/kVA) (sheet Calc1)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6EF6A6D5" w14:textId="5BBD5460" w:rsidR="007C2CD3" w:rsidRPr="007C2CD3" w:rsidRDefault="007C2CD3" w:rsidP="00CD7398">
            <w:pPr>
              <w:pStyle w:val="Table"/>
            </w:pPr>
            <w:r w:rsidRPr="007C2CD3">
              <w:t>3927. Capacity 132kV circuits (£/kVA) (sheet Fixed)</w:t>
            </w:r>
          </w:p>
        </w:tc>
      </w:tr>
      <w:tr w:rsidR="007C2CD3" w14:paraId="3D65C752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69EC2" w14:textId="7D183630" w:rsidR="007C2CD3" w:rsidRPr="007C2CD3" w:rsidRDefault="007C2CD3" w:rsidP="00CD7398">
            <w:pPr>
              <w:pStyle w:val="Table"/>
            </w:pPr>
            <w:r w:rsidRPr="007C2CD3">
              <w:t>4123. Total notional capacity assets (£/kVA)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53B03" w14:textId="5173C5FA" w:rsidR="007C2CD3" w:rsidRPr="007C2CD3" w:rsidRDefault="007C2CD3" w:rsidP="00CD7398">
            <w:pPr>
              <w:pStyle w:val="Table"/>
            </w:pPr>
            <w:r w:rsidRPr="007C2CD3">
              <w:t>3943. Total notional capacity assets (£/kVA) (sheet Fixed)</w:t>
            </w:r>
          </w:p>
        </w:tc>
      </w:tr>
      <w:tr w:rsidR="007C2CD3" w14:paraId="06757613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C577B" w14:textId="5F44584B" w:rsidR="007C2CD3" w:rsidRPr="007C2CD3" w:rsidRDefault="007C2CD3" w:rsidP="00CD7398">
            <w:pPr>
              <w:pStyle w:val="Table"/>
            </w:pPr>
            <w:r w:rsidRPr="007C2CD3">
              <w:t>4125. Maximum import capacity adjusted for part-year (kVA)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4B01E" w14:textId="7187DD64" w:rsidR="007C2CD3" w:rsidRPr="007C2CD3" w:rsidRDefault="007C2CD3" w:rsidP="00CD7398">
            <w:pPr>
              <w:pStyle w:val="Table"/>
            </w:pPr>
            <w:r w:rsidRPr="007C2CD3">
              <w:t xml:space="preserve">3601. Maximum import capacity adjusted for part-year (kVA) (sheet </w:t>
            </w:r>
            <w:proofErr w:type="spellStart"/>
            <w:r w:rsidRPr="007C2CD3">
              <w:t>GenVol</w:t>
            </w:r>
            <w:proofErr w:type="spellEnd"/>
            <w:r w:rsidRPr="007C2CD3">
              <w:t>)</w:t>
            </w:r>
          </w:p>
        </w:tc>
      </w:tr>
      <w:tr w:rsidR="007C2CD3" w14:paraId="326BD9F7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F5E17" w14:textId="706F6564" w:rsidR="007C2CD3" w:rsidRPr="007C2CD3" w:rsidRDefault="007C2CD3" w:rsidP="00CD7398">
            <w:pPr>
              <w:pStyle w:val="Table"/>
            </w:pPr>
            <w:r w:rsidRPr="007C2CD3">
              <w:t>4127. Total notional capacity assets (£)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9721F" w14:textId="77CFD95C" w:rsidR="007C2CD3" w:rsidRPr="007C2CD3" w:rsidRDefault="007C2CD3" w:rsidP="00CD7398">
            <w:pPr>
              <w:pStyle w:val="Table"/>
            </w:pPr>
            <w:r w:rsidRPr="007C2CD3">
              <w:t>3947. Total notional capacity assets (£) (sheet Fixed)</w:t>
            </w:r>
          </w:p>
        </w:tc>
      </w:tr>
      <w:tr w:rsidR="007C2CD3" w14:paraId="5E9BD039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5B63D" w14:textId="59363C37" w:rsidR="007C2CD3" w:rsidRPr="007C2CD3" w:rsidRDefault="007C2CD3" w:rsidP="00CD7398">
            <w:pPr>
              <w:pStyle w:val="Table"/>
            </w:pPr>
            <w:r w:rsidRPr="007C2CD3">
              <w:t>4129. Non-exempt post-2010 export capacity (kVA) adjusted for part-year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D3661" w14:textId="71878E43" w:rsidR="007C2CD3" w:rsidRPr="007C2CD3" w:rsidRDefault="007C2CD3" w:rsidP="00CD7398">
            <w:pPr>
              <w:pStyle w:val="Table"/>
            </w:pPr>
            <w:r w:rsidRPr="007C2CD3">
              <w:t xml:space="preserve">3509. Non-exempt post-2010 export capacity (kVA) adjusted for part-year (sheet </w:t>
            </w:r>
            <w:proofErr w:type="spellStart"/>
            <w:r w:rsidRPr="007C2CD3">
              <w:t>GenSR</w:t>
            </w:r>
            <w:proofErr w:type="spellEnd"/>
            <w:r w:rsidRPr="007C2CD3">
              <w:t>)</w:t>
            </w:r>
          </w:p>
        </w:tc>
      </w:tr>
      <w:tr w:rsidR="007C2CD3" w14:paraId="7EE868FF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00243" w14:textId="068E8E44" w:rsidR="007C2CD3" w:rsidRPr="007C2CD3" w:rsidRDefault="007C2CD3" w:rsidP="00CD7398">
            <w:pPr>
              <w:pStyle w:val="Table"/>
            </w:pPr>
            <w:r w:rsidRPr="007C2CD3">
              <w:t>4131. Non-exempt 2005-2010 export capacity (kVA) adjusted for part-year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38455" w14:textId="2E08D382" w:rsidR="007C2CD3" w:rsidRPr="007C2CD3" w:rsidRDefault="007C2CD3" w:rsidP="00CD7398">
            <w:pPr>
              <w:pStyle w:val="Table"/>
            </w:pPr>
            <w:r w:rsidRPr="007C2CD3">
              <w:t xml:space="preserve">3507. Non-exempt 2005-2010 export capacity (kVA) adjusted for part-year (sheet </w:t>
            </w:r>
            <w:proofErr w:type="spellStart"/>
            <w:r w:rsidRPr="007C2CD3">
              <w:t>GenSR</w:t>
            </w:r>
            <w:proofErr w:type="spellEnd"/>
            <w:r w:rsidRPr="007C2CD3">
              <w:t>)</w:t>
            </w:r>
          </w:p>
        </w:tc>
      </w:tr>
      <w:tr w:rsidR="007C2CD3" w14:paraId="269AB5F3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100B7" w14:textId="53AE9D0F" w:rsidR="007C2CD3" w:rsidRPr="007C2CD3" w:rsidRDefault="007C2CD3" w:rsidP="00CD7398">
            <w:pPr>
              <w:pStyle w:val="Table"/>
            </w:pPr>
            <w:r w:rsidRPr="007C2CD3">
              <w:t>4133. Non-exempt pre-2005 export capacity (kVA) adjusted for part-year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52C8B" w14:textId="71545FA2" w:rsidR="007C2CD3" w:rsidRPr="007C2CD3" w:rsidRDefault="007C2CD3" w:rsidP="00CD7398">
            <w:pPr>
              <w:pStyle w:val="Table"/>
            </w:pPr>
            <w:r w:rsidRPr="007C2CD3">
              <w:t xml:space="preserve">3505. Non-exempt pre-2005 export capacity (kVA) adjusted for part-year (sheet </w:t>
            </w:r>
            <w:proofErr w:type="spellStart"/>
            <w:r w:rsidRPr="007C2CD3">
              <w:t>GenSR</w:t>
            </w:r>
            <w:proofErr w:type="spellEnd"/>
            <w:r w:rsidRPr="007C2CD3">
              <w:t>)</w:t>
            </w:r>
          </w:p>
        </w:tc>
      </w:tr>
      <w:tr w:rsidR="007C2CD3" w14:paraId="585C4EB5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302DF" w14:textId="266E4DDF" w:rsidR="007C2CD3" w:rsidRPr="007C2CD3" w:rsidRDefault="007C2CD3" w:rsidP="00CD7398">
            <w:pPr>
              <w:pStyle w:val="Table"/>
            </w:pPr>
            <w:r w:rsidRPr="007C2CD3">
              <w:lastRenderedPageBreak/>
              <w:t>4135. Chargeable export capacity adjusted for part-year (kVA)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1E573" w14:textId="61F30624" w:rsidR="007C2CD3" w:rsidRPr="007C2CD3" w:rsidRDefault="007C2CD3" w:rsidP="00CD7398">
            <w:pPr>
              <w:pStyle w:val="Table"/>
            </w:pPr>
            <w:r w:rsidRPr="007C2CD3">
              <w:t xml:space="preserve">3511. Chargeable export capacity adjusted for part-year (kVA) (sheet </w:t>
            </w:r>
            <w:proofErr w:type="spellStart"/>
            <w:r w:rsidRPr="007C2CD3">
              <w:t>GenSR</w:t>
            </w:r>
            <w:proofErr w:type="spellEnd"/>
            <w:r w:rsidRPr="007C2CD3">
              <w:t>)</w:t>
            </w:r>
          </w:p>
        </w:tc>
      </w:tr>
      <w:tr w:rsidR="007C2CD3" w14:paraId="2791E296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68445F1A" w14:textId="756FEBF3" w:rsidR="007C2CD3" w:rsidRPr="007C2CD3" w:rsidRDefault="007C2CD3" w:rsidP="00CD7398">
            <w:pPr>
              <w:pStyle w:val="Table"/>
            </w:pPr>
            <w:r w:rsidRPr="007C2CD3">
              <w:t>4137. Exempt export capacity (kVA) adjusted for part-year (sheet Calc1)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2201511F" w14:textId="7D07BB99" w:rsidR="007C2CD3" w:rsidRPr="007C2CD3" w:rsidRDefault="007C2CD3" w:rsidP="00CD7398">
            <w:pPr>
              <w:pStyle w:val="Table"/>
            </w:pPr>
            <w:r w:rsidRPr="007C2CD3">
              <w:t xml:space="preserve">3503. Exempt export capacity (kVA) adjusted for part-year (sheet </w:t>
            </w:r>
            <w:proofErr w:type="spellStart"/>
            <w:r w:rsidRPr="007C2CD3">
              <w:t>GenSR</w:t>
            </w:r>
            <w:proofErr w:type="spellEnd"/>
            <w:r w:rsidRPr="007C2CD3">
              <w:t>)</w:t>
            </w:r>
          </w:p>
        </w:tc>
      </w:tr>
      <w:tr w:rsidR="007C2CD3" w14:paraId="4B0D5E5B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E638B" w14:textId="318F7C74" w:rsidR="007C2CD3" w:rsidRPr="007C2CD3" w:rsidRDefault="007C2CD3" w:rsidP="00CD7398">
            <w:pPr>
              <w:pStyle w:val="Table"/>
            </w:pPr>
            <w:r w:rsidRPr="007C2CD3">
              <w:t>4139. Sole use asset MEAV for demand (£)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D972D" w14:textId="4E4F57EA" w:rsidR="007C2CD3" w:rsidRPr="007C2CD3" w:rsidRDefault="007C2CD3" w:rsidP="00CD7398">
            <w:pPr>
              <w:pStyle w:val="Table"/>
            </w:pPr>
            <w:r w:rsidRPr="007C2CD3">
              <w:t>3901. Sole use asset MEAV for demand (£) (sheet Fixed)</w:t>
            </w:r>
          </w:p>
        </w:tc>
      </w:tr>
      <w:tr w:rsidR="007C2CD3" w14:paraId="6B1EE32B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9AE10" w14:textId="13026E8C" w:rsidR="007C2CD3" w:rsidRPr="007C2CD3" w:rsidRDefault="007C2CD3" w:rsidP="00CD7398">
            <w:pPr>
              <w:pStyle w:val="Table"/>
            </w:pPr>
            <w:r w:rsidRPr="007C2CD3">
              <w:t>4141. Demand sole use asset MEAV adjusted for part-year (£)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76FF5" w14:textId="41C0D7F9" w:rsidR="007C2CD3" w:rsidRPr="007C2CD3" w:rsidRDefault="007C2CD3" w:rsidP="00CD7398">
            <w:pPr>
              <w:pStyle w:val="Table"/>
            </w:pPr>
            <w:r w:rsidRPr="007C2CD3">
              <w:t>3905. Demand sole use asset MEAV adjusted for part-year (£) (sheet Fixed)</w:t>
            </w:r>
          </w:p>
        </w:tc>
      </w:tr>
      <w:tr w:rsidR="007C2CD3" w14:paraId="5D247CDD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DC84F" w14:textId="5635ABD7" w:rsidR="007C2CD3" w:rsidRPr="007C2CD3" w:rsidRDefault="007C2CD3" w:rsidP="00CD7398">
            <w:pPr>
              <w:pStyle w:val="Table"/>
            </w:pPr>
            <w:r w:rsidRPr="007C2CD3">
              <w:t>4143. Total sole use assets for demand (£)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A3088" w14:textId="12F67D5E" w:rsidR="007C2CD3" w:rsidRPr="007C2CD3" w:rsidRDefault="007C2CD3" w:rsidP="00CD7398">
            <w:pPr>
              <w:pStyle w:val="Table"/>
            </w:pPr>
            <w:r w:rsidRPr="007C2CD3">
              <w:t>3923. Total sole use assets for demand (£) (sheet Fixed)</w:t>
            </w:r>
          </w:p>
        </w:tc>
      </w:tr>
      <w:tr w:rsidR="007C2CD3" w14:paraId="6D14DE51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7119C" w14:textId="11DCAF64" w:rsidR="007C2CD3" w:rsidRPr="007C2CD3" w:rsidRDefault="007C2CD3" w:rsidP="00CD7398">
            <w:pPr>
              <w:pStyle w:val="Table"/>
            </w:pPr>
            <w:r w:rsidRPr="007C2CD3">
              <w:t>4145. Super-red kW divided by kVA adjusted for part-year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B7A04" w14:textId="152844F3" w:rsidR="007C2CD3" w:rsidRPr="007C2CD3" w:rsidRDefault="007C2CD3" w:rsidP="00CD7398">
            <w:pPr>
              <w:pStyle w:val="Table"/>
            </w:pPr>
            <w:r w:rsidRPr="007C2CD3">
              <w:t xml:space="preserve">3605. Super-red kW divided by kVA adjusted for part-year (sheet </w:t>
            </w:r>
            <w:proofErr w:type="spellStart"/>
            <w:r w:rsidRPr="007C2CD3">
              <w:t>GenVol</w:t>
            </w:r>
            <w:proofErr w:type="spellEnd"/>
            <w:r w:rsidRPr="007C2CD3">
              <w:t>)</w:t>
            </w:r>
          </w:p>
        </w:tc>
      </w:tr>
      <w:tr w:rsidR="007C2CD3" w14:paraId="201951CB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1B4B9" w14:textId="5B3FF257" w:rsidR="007C2CD3" w:rsidRPr="007C2CD3" w:rsidRDefault="007C2CD3" w:rsidP="00CD7398">
            <w:pPr>
              <w:pStyle w:val="Table"/>
            </w:pPr>
            <w:r w:rsidRPr="007C2CD3">
              <w:t>4147. Peak-time active power consumption adjusted to transmission (kW/kVA)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EFB3E" w14:textId="380752B1" w:rsidR="007C2CD3" w:rsidRPr="007C2CD3" w:rsidRDefault="007C2CD3" w:rsidP="00CD7398">
            <w:pPr>
              <w:pStyle w:val="Table"/>
            </w:pPr>
            <w:r w:rsidRPr="007C2CD3">
              <w:t xml:space="preserve">3609. Peak-time active power consumption adjusted to transmission (kW/kVA) (sheet </w:t>
            </w:r>
            <w:proofErr w:type="spellStart"/>
            <w:r w:rsidRPr="007C2CD3">
              <w:t>GenVol</w:t>
            </w:r>
            <w:proofErr w:type="spellEnd"/>
            <w:r w:rsidRPr="007C2CD3">
              <w:t>)</w:t>
            </w:r>
          </w:p>
        </w:tc>
      </w:tr>
      <w:tr w:rsidR="007C2CD3" w14:paraId="0C30F029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38B2D" w14:textId="658A45FF" w:rsidR="007C2CD3" w:rsidRPr="007C2CD3" w:rsidRDefault="007C2CD3" w:rsidP="00CD7398">
            <w:pPr>
              <w:pStyle w:val="Table"/>
            </w:pPr>
            <w:r w:rsidRPr="007C2CD3">
              <w:t>4149. Consumption EHV circuits (£/kVA)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EFA31" w14:textId="5CEB9BB4" w:rsidR="007C2CD3" w:rsidRPr="007C2CD3" w:rsidRDefault="007C2CD3" w:rsidP="00CD7398">
            <w:pPr>
              <w:pStyle w:val="Table"/>
            </w:pPr>
            <w:r w:rsidRPr="007C2CD3">
              <w:t>3941. Consumption EHV circuits (£/kVA) (sheet Fixed)</w:t>
            </w:r>
          </w:p>
        </w:tc>
      </w:tr>
      <w:tr w:rsidR="007C2CD3" w14:paraId="34A4F916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A1DE0" w14:textId="6F254DC4" w:rsidR="007C2CD3" w:rsidRPr="007C2CD3" w:rsidRDefault="007C2CD3" w:rsidP="00CD7398">
            <w:pPr>
              <w:pStyle w:val="Table"/>
            </w:pPr>
            <w:r w:rsidRPr="007C2CD3">
              <w:t>4151. Consumption 132kV/EHV (£/kVA)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8F112" w14:textId="0081B05D" w:rsidR="007C2CD3" w:rsidRPr="007C2CD3" w:rsidRDefault="007C2CD3" w:rsidP="00CD7398">
            <w:pPr>
              <w:pStyle w:val="Table"/>
            </w:pPr>
            <w:r w:rsidRPr="007C2CD3">
              <w:t>3939. Consumption 132kV/EHV (£/kVA) (sheet Fixed)</w:t>
            </w:r>
          </w:p>
        </w:tc>
      </w:tr>
      <w:tr w:rsidR="007C2CD3" w14:paraId="42B27B1A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37F487A6" w14:textId="5BDBECF8" w:rsidR="007C2CD3" w:rsidRPr="007C2CD3" w:rsidRDefault="007C2CD3" w:rsidP="00CD7398">
            <w:pPr>
              <w:pStyle w:val="Table"/>
            </w:pPr>
            <w:r w:rsidRPr="007C2CD3">
              <w:t>4153. Consumption 132kV circuits (£/kVA) (sheet Calc1)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3B04D029" w14:textId="7CED9067" w:rsidR="007C2CD3" w:rsidRPr="007C2CD3" w:rsidRDefault="007C2CD3" w:rsidP="00CD7398">
            <w:pPr>
              <w:pStyle w:val="Table"/>
            </w:pPr>
            <w:r w:rsidRPr="007C2CD3">
              <w:t>3937. Consumption 132kV circuits (£/kVA) (sheet Fixed)</w:t>
            </w:r>
          </w:p>
        </w:tc>
      </w:tr>
      <w:tr w:rsidR="007C2CD3" w14:paraId="3806D026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975DA" w14:textId="177B407E" w:rsidR="007C2CD3" w:rsidRPr="007C2CD3" w:rsidRDefault="007C2CD3" w:rsidP="00CD7398">
            <w:pPr>
              <w:pStyle w:val="Table"/>
            </w:pPr>
            <w:r w:rsidRPr="007C2CD3">
              <w:t>4155. Total notional consumption assets (£/kVA)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B0B21" w14:textId="56A1082B" w:rsidR="007C2CD3" w:rsidRPr="007C2CD3" w:rsidRDefault="007C2CD3" w:rsidP="00CD7398">
            <w:pPr>
              <w:pStyle w:val="Table"/>
            </w:pPr>
            <w:r w:rsidRPr="007C2CD3">
              <w:t>3945. Total notional consumption assets (£/kVA) (sheet Fixed)</w:t>
            </w:r>
          </w:p>
        </w:tc>
      </w:tr>
      <w:tr w:rsidR="007C2CD3" w14:paraId="43AB1023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C0F81" w14:textId="2D550AA5" w:rsidR="007C2CD3" w:rsidRPr="007C2CD3" w:rsidRDefault="007C2CD3" w:rsidP="00CD7398">
            <w:pPr>
              <w:pStyle w:val="Table"/>
            </w:pPr>
            <w:r w:rsidRPr="007C2CD3">
              <w:t>4157. Total notional consumption assets (£)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BAF90" w14:textId="5F51A7C7" w:rsidR="007C2CD3" w:rsidRPr="007C2CD3" w:rsidRDefault="007C2CD3" w:rsidP="00CD7398">
            <w:pPr>
              <w:pStyle w:val="Table"/>
            </w:pPr>
            <w:r w:rsidRPr="007C2CD3">
              <w:t>3949. Total notional consumption assets (£) (sheet Fixed)</w:t>
            </w:r>
          </w:p>
        </w:tc>
      </w:tr>
      <w:tr w:rsidR="007C2CD3" w14:paraId="1C2E61EB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6ECFA" w14:textId="0B139BE7" w:rsidR="007C2CD3" w:rsidRPr="007C2CD3" w:rsidRDefault="007C2CD3" w:rsidP="00CD7398">
            <w:pPr>
              <w:pStyle w:val="Table"/>
            </w:pPr>
            <w:r w:rsidRPr="007C2CD3">
              <w:t>4159. Sole use asset MEAV for non-exempt generation (£)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DF9A0" w14:textId="51291FBE" w:rsidR="007C2CD3" w:rsidRPr="007C2CD3" w:rsidRDefault="007C2CD3" w:rsidP="00CD7398">
            <w:pPr>
              <w:pStyle w:val="Table"/>
            </w:pPr>
            <w:r w:rsidRPr="007C2CD3">
              <w:t>3903. Sole use asset MEAV for non-exempt generation (£) (sheet Fixed)</w:t>
            </w:r>
          </w:p>
        </w:tc>
      </w:tr>
      <w:tr w:rsidR="007C2CD3" w14:paraId="0DEEF3F3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F3256" w14:textId="5412B3BA" w:rsidR="007C2CD3" w:rsidRPr="007C2CD3" w:rsidRDefault="007C2CD3" w:rsidP="00CD7398">
            <w:pPr>
              <w:pStyle w:val="Table"/>
            </w:pPr>
            <w:r w:rsidRPr="007C2CD3">
              <w:t>4161. Generation sole use asset MEAV adjusted for part-year (£)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AEF66" w14:textId="66499EBD" w:rsidR="007C2CD3" w:rsidRPr="007C2CD3" w:rsidRDefault="007C2CD3" w:rsidP="00CD7398">
            <w:pPr>
              <w:pStyle w:val="Table"/>
            </w:pPr>
            <w:r w:rsidRPr="007C2CD3">
              <w:t>3907. Generation sole use asset MEAV adjusted for part-year (£) (sheet Fixed)</w:t>
            </w:r>
          </w:p>
        </w:tc>
      </w:tr>
      <w:tr w:rsidR="007C2CD3" w14:paraId="5DF1CBCD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1673A" w14:textId="262ECF33" w:rsidR="007C2CD3" w:rsidRPr="007C2CD3" w:rsidRDefault="007C2CD3" w:rsidP="00CD7398">
            <w:pPr>
              <w:pStyle w:val="Table"/>
            </w:pPr>
            <w:r w:rsidRPr="007C2CD3">
              <w:t>4163. Generation sole use asset MEAV adjusted for part-year (£) (aggregate)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1ED84" w14:textId="76D9F48F" w:rsidR="007C2CD3" w:rsidRPr="007C2CD3" w:rsidRDefault="007C2CD3" w:rsidP="00CD7398">
            <w:pPr>
              <w:pStyle w:val="Table"/>
            </w:pPr>
            <w:r w:rsidRPr="007C2CD3">
              <w:t>3925. Generation sole use asset MEAV adjusted for part-year (£) (aggregate) (sheet Fixed)</w:t>
            </w:r>
          </w:p>
        </w:tc>
      </w:tr>
      <w:tr w:rsidR="007C2CD3" w14:paraId="485D6B60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45237" w14:textId="57DFC2EA" w:rsidR="007C2CD3" w:rsidRPr="007C2CD3" w:rsidRDefault="007C2CD3" w:rsidP="00CD7398">
            <w:pPr>
              <w:pStyle w:val="Table"/>
            </w:pPr>
            <w:r w:rsidRPr="007C2CD3">
              <w:t>4165. All notional assets in EDCM (£) (sheet Calc1)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2BA2F" w14:textId="0ADB20BC" w:rsidR="007C2CD3" w:rsidRPr="007C2CD3" w:rsidRDefault="007C2CD3" w:rsidP="00CD7398">
            <w:pPr>
              <w:pStyle w:val="Table"/>
            </w:pPr>
            <w:r w:rsidRPr="007C2CD3">
              <w:t>3951. All notional assets in EDCM (£) (sheet Fixed)</w:t>
            </w:r>
          </w:p>
        </w:tc>
      </w:tr>
      <w:tr w:rsidR="007C2CD3" w14:paraId="43DD1EF2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D1499" w14:textId="3875ED55" w:rsidR="007C2CD3" w:rsidRPr="007C2CD3" w:rsidRDefault="007C2CD3" w:rsidP="00CD7398">
            <w:pPr>
              <w:pStyle w:val="Table"/>
            </w:pPr>
            <w:r w:rsidRPr="007C2CD3">
              <w:lastRenderedPageBreak/>
              <w:t>4201. Non-DSM import capacity adjusted for part-year (kVA)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BF971" w14:textId="772E18AD" w:rsidR="007C2CD3" w:rsidRPr="007C2CD3" w:rsidRDefault="007C2CD3" w:rsidP="00CD7398">
            <w:pPr>
              <w:pStyle w:val="Table"/>
            </w:pPr>
            <w:r w:rsidRPr="007C2CD3">
              <w:t>4001. Non-DSM import capacity adjusted for part-year (kVA) (sheet Dem1)</w:t>
            </w:r>
          </w:p>
        </w:tc>
      </w:tr>
      <w:tr w:rsidR="007C2CD3" w14:paraId="62A82D4F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14F8FAEA" w14:textId="4207985F" w:rsidR="007C2CD3" w:rsidRPr="007C2CD3" w:rsidRDefault="007C2CD3" w:rsidP="00CD7398">
            <w:pPr>
              <w:pStyle w:val="Table"/>
            </w:pPr>
            <w:r w:rsidRPr="007C2CD3">
              <w:t>4203. Location (sheet Calc2)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2EBEA40C" w14:textId="51476831" w:rsidR="007C2CD3" w:rsidRPr="007C2CD3" w:rsidRDefault="007C2CD3" w:rsidP="00CD7398">
            <w:pPr>
              <w:pStyle w:val="Table"/>
            </w:pPr>
            <w:r w:rsidRPr="007C2CD3">
              <w:t xml:space="preserve">3513. Location (sheet </w:t>
            </w:r>
            <w:proofErr w:type="spellStart"/>
            <w:r w:rsidRPr="007C2CD3">
              <w:t>GenSR</w:t>
            </w:r>
            <w:proofErr w:type="spellEnd"/>
            <w:r w:rsidRPr="007C2CD3">
              <w:t>)</w:t>
            </w:r>
          </w:p>
        </w:tc>
      </w:tr>
      <w:tr w:rsidR="007C2CD3" w14:paraId="55B153B8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F1E71" w14:textId="10214B32" w:rsidR="007C2CD3" w:rsidRPr="007C2CD3" w:rsidRDefault="007C2CD3" w:rsidP="00CD7398">
            <w:pPr>
              <w:pStyle w:val="Table"/>
            </w:pPr>
            <w:r w:rsidRPr="007C2CD3">
              <w:t>4205. Parent location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FC0B9" w14:textId="249D313E" w:rsidR="007C2CD3" w:rsidRPr="007C2CD3" w:rsidRDefault="007C2CD3" w:rsidP="00CD7398">
            <w:pPr>
              <w:pStyle w:val="Table"/>
            </w:pPr>
            <w:r w:rsidRPr="007C2CD3">
              <w:t xml:space="preserve">3515. Parent location (sheet </w:t>
            </w:r>
            <w:proofErr w:type="spellStart"/>
            <w:r w:rsidRPr="007C2CD3">
              <w:t>GenSR</w:t>
            </w:r>
            <w:proofErr w:type="spellEnd"/>
            <w:r w:rsidRPr="007C2CD3">
              <w:t>)</w:t>
            </w:r>
          </w:p>
        </w:tc>
      </w:tr>
      <w:tr w:rsidR="007C2CD3" w14:paraId="2C180CA9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5A3DF" w14:textId="151F4518" w:rsidR="007C2CD3" w:rsidRPr="007C2CD3" w:rsidRDefault="007C2CD3" w:rsidP="00CD7398">
            <w:pPr>
              <w:pStyle w:val="Table"/>
            </w:pPr>
            <w:r w:rsidRPr="007C2CD3">
              <w:t>4207. Grandparent location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C5650" w14:textId="008CC6F0" w:rsidR="007C2CD3" w:rsidRPr="007C2CD3" w:rsidRDefault="007C2CD3" w:rsidP="00CD7398">
            <w:pPr>
              <w:pStyle w:val="Table"/>
            </w:pPr>
            <w:r w:rsidRPr="007C2CD3">
              <w:t xml:space="preserve">3517. Grandparent location (sheet </w:t>
            </w:r>
            <w:proofErr w:type="spellStart"/>
            <w:r w:rsidRPr="007C2CD3">
              <w:t>GenSR</w:t>
            </w:r>
            <w:proofErr w:type="spellEnd"/>
            <w:r w:rsidRPr="007C2CD3">
              <w:t>)</w:t>
            </w:r>
          </w:p>
        </w:tc>
      </w:tr>
      <w:tr w:rsidR="007C2CD3" w14:paraId="2694A5CF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A81D1" w14:textId="4A0AD759" w:rsidR="007C2CD3" w:rsidRPr="007C2CD3" w:rsidRDefault="007C2CD3" w:rsidP="00CD7398">
            <w:pPr>
              <w:pStyle w:val="Table"/>
            </w:pPr>
            <w:r w:rsidRPr="007C2CD3">
              <w:t>4209. Grandparent group maximum demand (kVA)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30145" w14:textId="61FC03E1" w:rsidR="007C2CD3" w:rsidRPr="007C2CD3" w:rsidRDefault="007C2CD3" w:rsidP="00CD7398">
            <w:pPr>
              <w:pStyle w:val="Table"/>
            </w:pPr>
            <w:r w:rsidRPr="007C2CD3">
              <w:t>4033. Grandparent group maximum demand (kVA) (sheet Dem1)</w:t>
            </w:r>
          </w:p>
        </w:tc>
      </w:tr>
      <w:tr w:rsidR="007C2CD3" w14:paraId="74CE0598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9C5D9" w14:textId="20CB2EDE" w:rsidR="007C2CD3" w:rsidRPr="007C2CD3" w:rsidRDefault="007C2CD3" w:rsidP="00CD7398">
            <w:pPr>
              <w:pStyle w:val="Table"/>
            </w:pPr>
            <w:r w:rsidRPr="007C2CD3">
              <w:t>4211. Grandparent group reactive factor, maximum demand (</w:t>
            </w:r>
            <w:proofErr w:type="spellStart"/>
            <w:r w:rsidRPr="007C2CD3">
              <w:t>kVAr</w:t>
            </w:r>
            <w:proofErr w:type="spellEnd"/>
            <w:r w:rsidRPr="007C2CD3">
              <w:t>/kVA)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7F2E5" w14:textId="6364AD04" w:rsidR="007C2CD3" w:rsidRPr="007C2CD3" w:rsidRDefault="007C2CD3" w:rsidP="00CD7398">
            <w:pPr>
              <w:pStyle w:val="Table"/>
            </w:pPr>
            <w:r w:rsidRPr="007C2CD3">
              <w:t>4035. Grandparent group reactive factor, maximum demand (</w:t>
            </w:r>
            <w:proofErr w:type="spellStart"/>
            <w:r w:rsidRPr="007C2CD3">
              <w:t>kVAr</w:t>
            </w:r>
            <w:proofErr w:type="spellEnd"/>
            <w:r w:rsidRPr="007C2CD3">
              <w:t>/kVA) (sheet Dem1)</w:t>
            </w:r>
          </w:p>
        </w:tc>
      </w:tr>
      <w:tr w:rsidR="007C2CD3" w14:paraId="2CD15AFD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98039" w14:textId="5FEB5E3E" w:rsidR="007C2CD3" w:rsidRPr="007C2CD3" w:rsidRDefault="007C2CD3" w:rsidP="00CD7398">
            <w:pPr>
              <w:pStyle w:val="Table"/>
            </w:pPr>
            <w:r w:rsidRPr="007C2CD3">
              <w:t>4213. Grandparent group power factor, maximum demand (kW/kVA)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8C2AE" w14:textId="745704EF" w:rsidR="007C2CD3" w:rsidRPr="007C2CD3" w:rsidRDefault="007C2CD3" w:rsidP="00CD7398">
            <w:pPr>
              <w:pStyle w:val="Table"/>
            </w:pPr>
            <w:r w:rsidRPr="007C2CD3">
              <w:t>4039. Grandparent group power factor, maximum demand (kW/kVA) (sheet Dem1)</w:t>
            </w:r>
          </w:p>
        </w:tc>
      </w:tr>
      <w:tr w:rsidR="007C2CD3" w14:paraId="477EF635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C6437" w14:textId="4AFF4758" w:rsidR="007C2CD3" w:rsidRPr="007C2CD3" w:rsidRDefault="007C2CD3" w:rsidP="00CD7398">
            <w:pPr>
              <w:pStyle w:val="Table"/>
            </w:pPr>
            <w:r w:rsidRPr="007C2CD3">
              <w:t xml:space="preserve">4215. Unadjusted but capped red </w:t>
            </w:r>
            <w:proofErr w:type="spellStart"/>
            <w:r w:rsidRPr="007C2CD3">
              <w:t>kVAr</w:t>
            </w:r>
            <w:proofErr w:type="spellEnd"/>
            <w:r w:rsidRPr="007C2CD3">
              <w:t>/agreed kVA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D76AF" w14:textId="24AE30EA" w:rsidR="007C2CD3" w:rsidRPr="007C2CD3" w:rsidRDefault="007C2CD3" w:rsidP="00CD7398">
            <w:pPr>
              <w:pStyle w:val="Table"/>
            </w:pPr>
            <w:r w:rsidRPr="007C2CD3">
              <w:t xml:space="preserve">4003. Unadjusted but capped red </w:t>
            </w:r>
            <w:proofErr w:type="spellStart"/>
            <w:r w:rsidRPr="007C2CD3">
              <w:t>kVAr</w:t>
            </w:r>
            <w:proofErr w:type="spellEnd"/>
            <w:r w:rsidRPr="007C2CD3">
              <w:t>/agreed kVA (sheet Dem1)</w:t>
            </w:r>
          </w:p>
        </w:tc>
      </w:tr>
      <w:tr w:rsidR="007C2CD3" w14:paraId="2DB4CFB9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838E7" w14:textId="4CE43B41" w:rsidR="007C2CD3" w:rsidRPr="007C2CD3" w:rsidRDefault="007C2CD3" w:rsidP="00CD7398">
            <w:pPr>
              <w:pStyle w:val="Table"/>
            </w:pPr>
            <w:r w:rsidRPr="007C2CD3">
              <w:t>4217. Parent location charge 1 £/kVA/year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BD41A" w14:textId="33BD1C70" w:rsidR="007C2CD3" w:rsidRPr="007C2CD3" w:rsidRDefault="007C2CD3" w:rsidP="00CD7398">
            <w:pPr>
              <w:pStyle w:val="Table"/>
            </w:pPr>
            <w:r w:rsidRPr="007C2CD3">
              <w:t xml:space="preserve">3521. Parent location charge 1 £/kVA/year (sheet </w:t>
            </w:r>
            <w:proofErr w:type="spellStart"/>
            <w:r w:rsidRPr="007C2CD3">
              <w:t>GenSR</w:t>
            </w:r>
            <w:proofErr w:type="spellEnd"/>
            <w:r w:rsidRPr="007C2CD3">
              <w:t>)</w:t>
            </w:r>
          </w:p>
        </w:tc>
      </w:tr>
      <w:tr w:rsidR="007C2CD3" w14:paraId="66337F93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0C91C3CD" w14:textId="7BC48676" w:rsidR="007C2CD3" w:rsidRPr="007C2CD3" w:rsidRDefault="007C2CD3" w:rsidP="00CD7398">
            <w:pPr>
              <w:pStyle w:val="Table"/>
            </w:pPr>
            <w:r w:rsidRPr="007C2CD3">
              <w:t>4219. Parent group maximum demand (kVA) (sheet Calc2)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4F114FE9" w14:textId="4205864D" w:rsidR="007C2CD3" w:rsidRPr="007C2CD3" w:rsidRDefault="007C2CD3" w:rsidP="00CD7398">
            <w:pPr>
              <w:pStyle w:val="Table"/>
            </w:pPr>
            <w:r w:rsidRPr="007C2CD3">
              <w:t>4029. Parent group maximum demand (kVA) (sheet Dem1)</w:t>
            </w:r>
          </w:p>
        </w:tc>
      </w:tr>
      <w:tr w:rsidR="007C2CD3" w14:paraId="39ED46EC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213C0" w14:textId="781D71CA" w:rsidR="007C2CD3" w:rsidRPr="007C2CD3" w:rsidRDefault="007C2CD3" w:rsidP="00CD7398">
            <w:pPr>
              <w:pStyle w:val="Table"/>
            </w:pPr>
            <w:r w:rsidRPr="007C2CD3">
              <w:t>4221. Parent group reactive factor, maximum demand (</w:t>
            </w:r>
            <w:proofErr w:type="spellStart"/>
            <w:r w:rsidRPr="007C2CD3">
              <w:t>kVAr</w:t>
            </w:r>
            <w:proofErr w:type="spellEnd"/>
            <w:r w:rsidRPr="007C2CD3">
              <w:t>/kVA)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C956D" w14:textId="3ED54B23" w:rsidR="007C2CD3" w:rsidRPr="007C2CD3" w:rsidRDefault="007C2CD3" w:rsidP="00CD7398">
            <w:pPr>
              <w:pStyle w:val="Table"/>
            </w:pPr>
            <w:r w:rsidRPr="007C2CD3">
              <w:t>4031. Parent group reactive factor, maximum demand (</w:t>
            </w:r>
            <w:proofErr w:type="spellStart"/>
            <w:r w:rsidRPr="007C2CD3">
              <w:t>kVAr</w:t>
            </w:r>
            <w:proofErr w:type="spellEnd"/>
            <w:r w:rsidRPr="007C2CD3">
              <w:t>/kVA) (sheet Dem1)</w:t>
            </w:r>
          </w:p>
        </w:tc>
      </w:tr>
      <w:tr w:rsidR="007C2CD3" w14:paraId="481B8409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69AC8" w14:textId="61136BAA" w:rsidR="007C2CD3" w:rsidRPr="007C2CD3" w:rsidRDefault="007C2CD3" w:rsidP="00CD7398">
            <w:pPr>
              <w:pStyle w:val="Table"/>
            </w:pPr>
            <w:r w:rsidRPr="007C2CD3">
              <w:t>4223. Parent group power factor, maximum demand (kW/kVA)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CDCB3" w14:textId="0E1B2CAD" w:rsidR="007C2CD3" w:rsidRPr="007C2CD3" w:rsidRDefault="007C2CD3" w:rsidP="00CD7398">
            <w:pPr>
              <w:pStyle w:val="Table"/>
            </w:pPr>
            <w:r w:rsidRPr="007C2CD3">
              <w:t>4037. Parent group power factor, maximum demand (kW/kVA) (sheet Dem1)</w:t>
            </w:r>
          </w:p>
        </w:tc>
      </w:tr>
      <w:tr w:rsidR="007C2CD3" w14:paraId="203F8F92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53245" w14:textId="2C1FFD67" w:rsidR="007C2CD3" w:rsidRPr="007C2CD3" w:rsidRDefault="007C2CD3" w:rsidP="00CD7398">
            <w:pPr>
              <w:pStyle w:val="Table"/>
            </w:pPr>
            <w:r w:rsidRPr="007C2CD3">
              <w:t>4225. Grandparent location charge 1 £/kVA/year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67B92" w14:textId="2956EAF9" w:rsidR="007C2CD3" w:rsidRPr="007C2CD3" w:rsidRDefault="007C2CD3" w:rsidP="00CD7398">
            <w:pPr>
              <w:pStyle w:val="Table"/>
            </w:pPr>
            <w:r w:rsidRPr="007C2CD3">
              <w:t xml:space="preserve">3523. Grandparent location charge 1 £/kVA/year (sheet </w:t>
            </w:r>
            <w:proofErr w:type="spellStart"/>
            <w:r w:rsidRPr="007C2CD3">
              <w:t>GenSR</w:t>
            </w:r>
            <w:proofErr w:type="spellEnd"/>
            <w:r w:rsidRPr="007C2CD3">
              <w:t>)</w:t>
            </w:r>
          </w:p>
        </w:tc>
      </w:tr>
      <w:tr w:rsidR="007C2CD3" w14:paraId="2A137EC5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38D82" w14:textId="2467D2F7" w:rsidR="007C2CD3" w:rsidRPr="007C2CD3" w:rsidRDefault="007C2CD3" w:rsidP="00CD7398">
            <w:pPr>
              <w:pStyle w:val="Table"/>
            </w:pPr>
            <w:r w:rsidRPr="007C2CD3">
              <w:t>4227. Super-red rate p/kWh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89A48" w14:textId="49126673" w:rsidR="007C2CD3" w:rsidRPr="007C2CD3" w:rsidRDefault="007C2CD3" w:rsidP="00CD7398">
            <w:pPr>
              <w:pStyle w:val="Table"/>
            </w:pPr>
            <w:r w:rsidRPr="007C2CD3">
              <w:t>4045. Super-red rate p/kWh (sheet Dem1)</w:t>
            </w:r>
          </w:p>
        </w:tc>
      </w:tr>
      <w:tr w:rsidR="007C2CD3" w14:paraId="0C8242BA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31166" w14:textId="79F06194" w:rsidR="007C2CD3" w:rsidRPr="007C2CD3" w:rsidRDefault="007C2CD3" w:rsidP="00CD7398">
            <w:pPr>
              <w:pStyle w:val="Table"/>
            </w:pPr>
            <w:r w:rsidRPr="007C2CD3">
              <w:t>4229. Super-red unit rate adjusted for DSM (p/kWh)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F5AFC" w14:textId="41687BA4" w:rsidR="007C2CD3" w:rsidRPr="007C2CD3" w:rsidRDefault="007C2CD3" w:rsidP="00CD7398">
            <w:pPr>
              <w:pStyle w:val="Table"/>
            </w:pPr>
            <w:r w:rsidRPr="007C2CD3">
              <w:t>4053. Super-red unit rate adjusted for DSM (p/kWh) (sheet Dem1)</w:t>
            </w:r>
          </w:p>
        </w:tc>
      </w:tr>
      <w:tr w:rsidR="007C2CD3" w14:paraId="47F62E44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6907D" w14:textId="4798B39B" w:rsidR="007C2CD3" w:rsidRPr="007C2CD3" w:rsidRDefault="007C2CD3" w:rsidP="00CD7398">
            <w:pPr>
              <w:pStyle w:val="Table"/>
            </w:pPr>
            <w:r w:rsidRPr="007C2CD3">
              <w:t>4231. Location charge 1 £/kVA/year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21115" w14:textId="5142BD36" w:rsidR="007C2CD3" w:rsidRPr="007C2CD3" w:rsidRDefault="007C2CD3" w:rsidP="00CD7398">
            <w:pPr>
              <w:pStyle w:val="Table"/>
            </w:pPr>
            <w:r w:rsidRPr="007C2CD3">
              <w:t xml:space="preserve">3519. Location charge 1 £/kVA/year (sheet </w:t>
            </w:r>
            <w:proofErr w:type="spellStart"/>
            <w:r w:rsidRPr="007C2CD3">
              <w:t>GenSR</w:t>
            </w:r>
            <w:proofErr w:type="spellEnd"/>
            <w:r w:rsidRPr="007C2CD3">
              <w:t>)</w:t>
            </w:r>
          </w:p>
        </w:tc>
      </w:tr>
      <w:tr w:rsidR="007C2CD3" w14:paraId="26C95ED0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9C629" w14:textId="22E27284" w:rsidR="007C2CD3" w:rsidRPr="007C2CD3" w:rsidRDefault="007C2CD3" w:rsidP="00CD7398">
            <w:pPr>
              <w:pStyle w:val="Table"/>
            </w:pPr>
            <w:r w:rsidRPr="007C2CD3">
              <w:t>4233. Import capacity charge p/kVA/day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3FC77" w14:textId="69944DF3" w:rsidR="007C2CD3" w:rsidRPr="007C2CD3" w:rsidRDefault="007C2CD3" w:rsidP="00CD7398">
            <w:pPr>
              <w:pStyle w:val="Table"/>
            </w:pPr>
            <w:r w:rsidRPr="007C2CD3">
              <w:t>4043. Import capacity charge p/kVA/day (sheet Dem1)</w:t>
            </w:r>
          </w:p>
        </w:tc>
      </w:tr>
      <w:tr w:rsidR="007C2CD3" w14:paraId="7B48E3AB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16471586" w14:textId="221910E8" w:rsidR="007C2CD3" w:rsidRPr="007C2CD3" w:rsidRDefault="007C2CD3" w:rsidP="00CD7398">
            <w:pPr>
              <w:pStyle w:val="Table"/>
            </w:pPr>
            <w:r w:rsidRPr="007C2CD3">
              <w:t>4235. Import demand charge p/kVA/day (sheet Calc2)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401185DA" w14:textId="421EBAA4" w:rsidR="007C2CD3" w:rsidRPr="007C2CD3" w:rsidRDefault="007C2CD3" w:rsidP="00CD7398">
            <w:pPr>
              <w:pStyle w:val="Table"/>
            </w:pPr>
            <w:r w:rsidRPr="007C2CD3">
              <w:t>4041. Import demand charge p/kVA/day (sheet Dem1)</w:t>
            </w:r>
          </w:p>
        </w:tc>
      </w:tr>
      <w:tr w:rsidR="007C2CD3" w14:paraId="537C76AE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31168" w14:textId="677D64B6" w:rsidR="007C2CD3" w:rsidRPr="007C2CD3" w:rsidRDefault="007C2CD3" w:rsidP="00CD7398">
            <w:pPr>
              <w:pStyle w:val="Table"/>
            </w:pPr>
            <w:r w:rsidRPr="007C2CD3">
              <w:t>4237. FCP capacity charge p/kVA/day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F870B" w14:textId="5FBCF79F" w:rsidR="007C2CD3" w:rsidRPr="007C2CD3" w:rsidRDefault="007C2CD3" w:rsidP="00CD7398">
            <w:pPr>
              <w:pStyle w:val="Table"/>
            </w:pPr>
            <w:r w:rsidRPr="007C2CD3">
              <w:t>4047. FCP capacity charge p/kVA/day (sheet Dem1)</w:t>
            </w:r>
          </w:p>
        </w:tc>
      </w:tr>
      <w:tr w:rsidR="007C2CD3" w14:paraId="4344DB3C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1C833" w14:textId="5FE92D19" w:rsidR="007C2CD3" w:rsidRPr="007C2CD3" w:rsidRDefault="007C2CD3" w:rsidP="00CD7398">
            <w:pPr>
              <w:pStyle w:val="Table"/>
            </w:pPr>
            <w:r w:rsidRPr="007C2CD3">
              <w:t>4239. Import capacity charge from charge 1 (p/kVA/day) (sheet Calc2)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A484F" w14:textId="71509728" w:rsidR="007C2CD3" w:rsidRPr="007C2CD3" w:rsidRDefault="007C2CD3" w:rsidP="00CD7398">
            <w:pPr>
              <w:pStyle w:val="Table"/>
            </w:pPr>
            <w:r w:rsidRPr="007C2CD3">
              <w:t>4055. Import capacity charge from charge 1 (p/kVA/day) (sheet Dem1)</w:t>
            </w:r>
          </w:p>
        </w:tc>
      </w:tr>
      <w:tr w:rsidR="007C2CD3" w14:paraId="582A8D98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B7326" w14:textId="63CF8FAE" w:rsidR="007C2CD3" w:rsidRPr="007C2CD3" w:rsidRDefault="007C2CD3" w:rsidP="00CD7398">
            <w:pPr>
              <w:pStyle w:val="Table"/>
            </w:pPr>
            <w:r w:rsidRPr="007C2CD3">
              <w:t>4301. Total EDCM peak time consumption (kW)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D574A" w14:textId="0D15EB70" w:rsidR="007C2CD3" w:rsidRPr="007C2CD3" w:rsidRDefault="007C2CD3" w:rsidP="00CD7398">
            <w:pPr>
              <w:pStyle w:val="Table"/>
            </w:pPr>
            <w:r w:rsidRPr="007C2CD3">
              <w:t xml:space="preserve">3703. Total EDCM peak time consumption (kW) (sheet </w:t>
            </w:r>
            <w:proofErr w:type="spellStart"/>
            <w:r w:rsidRPr="007C2CD3">
              <w:t>GenAgg</w:t>
            </w:r>
            <w:proofErr w:type="spellEnd"/>
            <w:r w:rsidRPr="007C2CD3">
              <w:t>)</w:t>
            </w:r>
          </w:p>
        </w:tc>
      </w:tr>
      <w:tr w:rsidR="007C2CD3" w14:paraId="7419536E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6E6A5" w14:textId="205E3AFD" w:rsidR="007C2CD3" w:rsidRPr="007C2CD3" w:rsidRDefault="007C2CD3" w:rsidP="00CD7398">
            <w:pPr>
              <w:pStyle w:val="Table"/>
            </w:pPr>
            <w:r w:rsidRPr="007C2CD3">
              <w:t>4303. EHV operating expenditure intensity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B2D66" w14:textId="45DE5DFC" w:rsidR="007C2CD3" w:rsidRPr="007C2CD3" w:rsidRDefault="007C2CD3" w:rsidP="00CD7398">
            <w:pPr>
              <w:pStyle w:val="Table"/>
            </w:pPr>
            <w:r w:rsidRPr="007C2CD3">
              <w:t xml:space="preserve">3401. EHV operating expenditure intensity (sheet </w:t>
            </w:r>
            <w:proofErr w:type="spellStart"/>
            <w:r w:rsidRPr="007C2CD3">
              <w:t>Param</w:t>
            </w:r>
            <w:proofErr w:type="spellEnd"/>
            <w:r w:rsidRPr="007C2CD3">
              <w:t>)</w:t>
            </w:r>
          </w:p>
        </w:tc>
      </w:tr>
      <w:tr w:rsidR="007C2CD3" w14:paraId="68432151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297B4" w14:textId="66CAEFA1" w:rsidR="007C2CD3" w:rsidRPr="007C2CD3" w:rsidRDefault="007C2CD3" w:rsidP="00CD7398">
            <w:pPr>
              <w:pStyle w:val="Table"/>
            </w:pPr>
            <w:r w:rsidRPr="007C2CD3">
              <w:t>4305. HV and LV service asset levels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287DE" w14:textId="50C57AA6" w:rsidR="007C2CD3" w:rsidRPr="007C2CD3" w:rsidRDefault="007C2CD3" w:rsidP="00CD7398">
            <w:pPr>
              <w:pStyle w:val="Table"/>
            </w:pPr>
            <w:r w:rsidRPr="007C2CD3">
              <w:t xml:space="preserve">3413. HV and LV service asset levels (sheet </w:t>
            </w:r>
            <w:proofErr w:type="spellStart"/>
            <w:r w:rsidRPr="007C2CD3">
              <w:t>Param</w:t>
            </w:r>
            <w:proofErr w:type="spellEnd"/>
            <w:r w:rsidRPr="007C2CD3">
              <w:t>)</w:t>
            </w:r>
          </w:p>
        </w:tc>
      </w:tr>
      <w:tr w:rsidR="007C2CD3" w14:paraId="7E6F8CF0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2202D" w14:textId="4D5F3AAA" w:rsidR="007C2CD3" w:rsidRPr="007C2CD3" w:rsidRDefault="007C2CD3" w:rsidP="00CD7398">
            <w:pPr>
              <w:pStyle w:val="Table"/>
            </w:pPr>
            <w:r w:rsidRPr="007C2CD3">
              <w:t>4307. HV and LV service assets in CDCM model (£)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952F0" w14:textId="7D909DE3" w:rsidR="007C2CD3" w:rsidRPr="007C2CD3" w:rsidRDefault="007C2CD3" w:rsidP="00CD7398">
            <w:pPr>
              <w:pStyle w:val="Table"/>
            </w:pPr>
            <w:r w:rsidRPr="007C2CD3">
              <w:t>3915. HV and LV service assets in CDCM model (£) (sheet Fixed)</w:t>
            </w:r>
          </w:p>
        </w:tc>
      </w:tr>
      <w:tr w:rsidR="007C2CD3" w14:paraId="2E38945C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EC588" w14:textId="71C03C74" w:rsidR="007C2CD3" w:rsidRPr="007C2CD3" w:rsidRDefault="007C2CD3" w:rsidP="00CD7398">
            <w:pPr>
              <w:pStyle w:val="Table"/>
            </w:pPr>
            <w:r w:rsidRPr="007C2CD3">
              <w:t>4309. EHV asset levels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CAD13" w14:textId="76A5E667" w:rsidR="007C2CD3" w:rsidRPr="007C2CD3" w:rsidRDefault="007C2CD3" w:rsidP="00CD7398">
            <w:pPr>
              <w:pStyle w:val="Table"/>
            </w:pPr>
            <w:r w:rsidRPr="007C2CD3">
              <w:t xml:space="preserve">3409. EHV asset levels (sheet </w:t>
            </w:r>
            <w:proofErr w:type="spellStart"/>
            <w:r w:rsidRPr="007C2CD3">
              <w:t>Param</w:t>
            </w:r>
            <w:proofErr w:type="spellEnd"/>
            <w:r w:rsidRPr="007C2CD3">
              <w:t>)</w:t>
            </w:r>
          </w:p>
        </w:tc>
      </w:tr>
      <w:tr w:rsidR="007C2CD3" w14:paraId="7B566DA0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4BA05AD3" w14:textId="67173022" w:rsidR="007C2CD3" w:rsidRPr="007C2CD3" w:rsidRDefault="007C2CD3" w:rsidP="00CD7398">
            <w:pPr>
              <w:pStyle w:val="Table"/>
            </w:pPr>
            <w:r w:rsidRPr="007C2CD3">
              <w:t>4311. EHV assets in CDCM model (£) (sheet Calc3)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61C91C7A" w14:textId="7ABC5CE0" w:rsidR="007C2CD3" w:rsidRPr="007C2CD3" w:rsidRDefault="007C2CD3" w:rsidP="00CD7398">
            <w:pPr>
              <w:pStyle w:val="Table"/>
            </w:pPr>
            <w:r w:rsidRPr="007C2CD3">
              <w:t>3911. EHV assets in CDCM model (£) (sheet Fixed)</w:t>
            </w:r>
          </w:p>
        </w:tc>
      </w:tr>
      <w:tr w:rsidR="007C2CD3" w14:paraId="6CF11F4D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89640" w14:textId="739548D7" w:rsidR="007C2CD3" w:rsidRPr="007C2CD3" w:rsidRDefault="007C2CD3" w:rsidP="00CD7398">
            <w:pPr>
              <w:pStyle w:val="Table"/>
            </w:pPr>
            <w:r w:rsidRPr="007C2CD3">
              <w:t>4313. HV and LV network asset levels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8EA4B" w14:textId="5F58E6B0" w:rsidR="007C2CD3" w:rsidRPr="007C2CD3" w:rsidRDefault="007C2CD3" w:rsidP="00CD7398">
            <w:pPr>
              <w:pStyle w:val="Table"/>
            </w:pPr>
            <w:r w:rsidRPr="007C2CD3">
              <w:t xml:space="preserve">3411. HV and LV network asset levels (sheet </w:t>
            </w:r>
            <w:proofErr w:type="spellStart"/>
            <w:r w:rsidRPr="007C2CD3">
              <w:t>Param</w:t>
            </w:r>
            <w:proofErr w:type="spellEnd"/>
            <w:r w:rsidRPr="007C2CD3">
              <w:t>)</w:t>
            </w:r>
          </w:p>
        </w:tc>
      </w:tr>
      <w:tr w:rsidR="007C2CD3" w14:paraId="75EB9D95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AC814" w14:textId="66E1E7C7" w:rsidR="007C2CD3" w:rsidRPr="007C2CD3" w:rsidRDefault="007C2CD3" w:rsidP="00CD7398">
            <w:pPr>
              <w:pStyle w:val="Table"/>
            </w:pPr>
            <w:r w:rsidRPr="007C2CD3">
              <w:t>4315. HV and LV network assets in CDCM model (£)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A91E3" w14:textId="398D67CC" w:rsidR="007C2CD3" w:rsidRPr="007C2CD3" w:rsidRDefault="007C2CD3" w:rsidP="00CD7398">
            <w:pPr>
              <w:pStyle w:val="Table"/>
            </w:pPr>
            <w:r w:rsidRPr="007C2CD3">
              <w:t>3913. HV and LV network assets in CDCM model (£) (sheet Fixed)</w:t>
            </w:r>
          </w:p>
        </w:tc>
      </w:tr>
      <w:tr w:rsidR="007C2CD3" w14:paraId="46A8156A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96173" w14:textId="58408D17" w:rsidR="007C2CD3" w:rsidRPr="007C2CD3" w:rsidRDefault="007C2CD3" w:rsidP="00CD7398">
            <w:pPr>
              <w:pStyle w:val="Table"/>
            </w:pPr>
            <w:r w:rsidRPr="007C2CD3">
              <w:t>4317. Indirect cost charging rate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C7096" w14:textId="0068F3CE" w:rsidR="007C2CD3" w:rsidRPr="007C2CD3" w:rsidRDefault="007C2CD3" w:rsidP="00CD7398">
            <w:pPr>
              <w:pStyle w:val="Table"/>
            </w:pPr>
            <w:r w:rsidRPr="007C2CD3">
              <w:t>3957. Indirect cost charging rate (sheet Fixed)</w:t>
            </w:r>
          </w:p>
        </w:tc>
      </w:tr>
      <w:tr w:rsidR="007C2CD3" w14:paraId="78DE277D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A6511" w14:textId="0C750318" w:rsidR="007C2CD3" w:rsidRPr="007C2CD3" w:rsidRDefault="007C2CD3" w:rsidP="00CD7398">
            <w:pPr>
              <w:pStyle w:val="Table"/>
            </w:pPr>
            <w:r w:rsidRPr="007C2CD3">
              <w:t>4319. Total demand sole use assets qualifying for DCP 189 discount (£)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403AE" w14:textId="425E7259" w:rsidR="007C2CD3" w:rsidRPr="007C2CD3" w:rsidRDefault="007C2CD3" w:rsidP="00CD7398">
            <w:pPr>
              <w:pStyle w:val="Table"/>
            </w:pPr>
            <w:r w:rsidRPr="007C2CD3">
              <w:t>4109. Total demand sole use assets qualifying for DCP 189 discount (£) (sheet DemAgg1)</w:t>
            </w:r>
          </w:p>
        </w:tc>
      </w:tr>
      <w:tr w:rsidR="007C2CD3" w14:paraId="306787B6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DDB38" w14:textId="38706765" w:rsidR="007C2CD3" w:rsidRPr="007C2CD3" w:rsidRDefault="007C2CD3" w:rsidP="00CD7398">
            <w:pPr>
              <w:pStyle w:val="Table"/>
            </w:pPr>
            <w:r w:rsidRPr="007C2CD3">
              <w:t>4321. Network rates charging rate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FFA71" w14:textId="3D95C565" w:rsidR="007C2CD3" w:rsidRPr="007C2CD3" w:rsidRDefault="007C2CD3" w:rsidP="00CD7398">
            <w:pPr>
              <w:pStyle w:val="Table"/>
            </w:pPr>
            <w:r w:rsidRPr="007C2CD3">
              <w:t>3955. Network rates charging rate (sheet Fixed)</w:t>
            </w:r>
          </w:p>
        </w:tc>
      </w:tr>
      <w:tr w:rsidR="007C2CD3" w14:paraId="46D12E25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E0F9C" w14:textId="01B1439F" w:rsidR="007C2CD3" w:rsidRPr="007C2CD3" w:rsidRDefault="007C2CD3" w:rsidP="00CD7398">
            <w:pPr>
              <w:pStyle w:val="Table"/>
            </w:pPr>
            <w:r w:rsidRPr="007C2CD3">
              <w:t>4323. Capacity eligible for GSP generation credits (kW) adjusted for part-year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999E2" w14:textId="10633A5C" w:rsidR="007C2CD3" w:rsidRPr="007C2CD3" w:rsidRDefault="007C2CD3" w:rsidP="00CD7398">
            <w:pPr>
              <w:pStyle w:val="Table"/>
            </w:pPr>
            <w:r w:rsidRPr="007C2CD3">
              <w:t xml:space="preserve">3603. Capacity eligible for GSP generation credits (kW) adjusted for part-year (sheet </w:t>
            </w:r>
            <w:proofErr w:type="spellStart"/>
            <w:r w:rsidRPr="007C2CD3">
              <w:t>GenVol</w:t>
            </w:r>
            <w:proofErr w:type="spellEnd"/>
            <w:r w:rsidRPr="007C2CD3">
              <w:t>)</w:t>
            </w:r>
          </w:p>
        </w:tc>
      </w:tr>
      <w:tr w:rsidR="007C2CD3" w14:paraId="277E40F9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42060" w14:textId="47976743" w:rsidR="007C2CD3" w:rsidRPr="007C2CD3" w:rsidRDefault="007C2CD3" w:rsidP="00CD7398">
            <w:pPr>
              <w:pStyle w:val="Table"/>
            </w:pPr>
            <w:r w:rsidRPr="007C2CD3">
              <w:t>4325. Total CDCM peak time consumption (kW)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AE20A" w14:textId="2D4FD315" w:rsidR="007C2CD3" w:rsidRPr="007C2CD3" w:rsidRDefault="007C2CD3" w:rsidP="00CD7398">
            <w:pPr>
              <w:pStyle w:val="Table"/>
            </w:pPr>
            <w:r w:rsidRPr="007C2CD3">
              <w:t xml:space="preserve">3701. Total CDCM peak time consumption (kW) (sheet </w:t>
            </w:r>
            <w:proofErr w:type="spellStart"/>
            <w:r w:rsidRPr="007C2CD3">
              <w:t>GenAgg</w:t>
            </w:r>
            <w:proofErr w:type="spellEnd"/>
            <w:r w:rsidRPr="007C2CD3">
              <w:t>)</w:t>
            </w:r>
          </w:p>
        </w:tc>
      </w:tr>
      <w:tr w:rsidR="007C2CD3" w14:paraId="0FABDC4D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318F51CC" w14:textId="3F7E384B" w:rsidR="007C2CD3" w:rsidRPr="007C2CD3" w:rsidRDefault="007C2CD3" w:rsidP="00CD7398">
            <w:pPr>
              <w:pStyle w:val="Table"/>
            </w:pPr>
            <w:r w:rsidRPr="007C2CD3">
              <w:t>4327. Estimated total peak-time consumption (kW) (sheet Calc3)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6241C192" w14:textId="54E6709B" w:rsidR="007C2CD3" w:rsidRPr="007C2CD3" w:rsidRDefault="007C2CD3" w:rsidP="00CD7398">
            <w:pPr>
              <w:pStyle w:val="Table"/>
            </w:pPr>
            <w:r w:rsidRPr="007C2CD3">
              <w:t xml:space="preserve">3705. Estimated total peak-time consumption (kW) (sheet </w:t>
            </w:r>
            <w:proofErr w:type="spellStart"/>
            <w:r w:rsidRPr="007C2CD3">
              <w:t>GenAgg</w:t>
            </w:r>
            <w:proofErr w:type="spellEnd"/>
            <w:r w:rsidRPr="007C2CD3">
              <w:t>)</w:t>
            </w:r>
          </w:p>
        </w:tc>
      </w:tr>
      <w:tr w:rsidR="007C2CD3" w14:paraId="2239B6F6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F3CC7" w14:textId="2EC334F3" w:rsidR="007C2CD3" w:rsidRPr="007C2CD3" w:rsidRDefault="007C2CD3" w:rsidP="00CD7398">
            <w:pPr>
              <w:pStyle w:val="Table"/>
            </w:pPr>
            <w:r w:rsidRPr="007C2CD3">
              <w:t>4329. Transmission exit charging rate (£/kW/year)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B9115" w14:textId="68BA667B" w:rsidR="007C2CD3" w:rsidRPr="007C2CD3" w:rsidRDefault="007C2CD3" w:rsidP="00CD7398">
            <w:pPr>
              <w:pStyle w:val="Table"/>
            </w:pPr>
            <w:r w:rsidRPr="007C2CD3">
              <w:t xml:space="preserve">3707. Transmission exit charging rate (£/kW/year) (sheet </w:t>
            </w:r>
            <w:proofErr w:type="spellStart"/>
            <w:r w:rsidRPr="007C2CD3">
              <w:t>GenAgg</w:t>
            </w:r>
            <w:proofErr w:type="spellEnd"/>
            <w:r w:rsidRPr="007C2CD3">
              <w:t>)</w:t>
            </w:r>
          </w:p>
        </w:tc>
      </w:tr>
      <w:tr w:rsidR="007C2CD3" w14:paraId="24AF3655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CB72A" w14:textId="0C8B3C35" w:rsidR="007C2CD3" w:rsidRPr="007C2CD3" w:rsidRDefault="007C2CD3" w:rsidP="00CD7398">
            <w:pPr>
              <w:pStyle w:val="Table"/>
            </w:pPr>
            <w:r w:rsidRPr="007C2CD3">
              <w:t>4331. Generation credit (unrounded) p/kVA/day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B77CA" w14:textId="6BE358FD" w:rsidR="007C2CD3" w:rsidRPr="007C2CD3" w:rsidRDefault="007C2CD3" w:rsidP="00CD7398">
            <w:pPr>
              <w:pStyle w:val="Table"/>
            </w:pPr>
            <w:r w:rsidRPr="007C2CD3">
              <w:t xml:space="preserve">3801. Generation credit (unrounded) p/kVA/day (sheet </w:t>
            </w:r>
            <w:proofErr w:type="spellStart"/>
            <w:r w:rsidRPr="007C2CD3">
              <w:t>GenCap</w:t>
            </w:r>
            <w:proofErr w:type="spellEnd"/>
            <w:r w:rsidRPr="007C2CD3">
              <w:t>)</w:t>
            </w:r>
          </w:p>
        </w:tc>
      </w:tr>
      <w:tr w:rsidR="007C2CD3" w14:paraId="694775BC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42C53" w14:textId="3FE6EE51" w:rsidR="007C2CD3" w:rsidRPr="007C2CD3" w:rsidRDefault="007C2CD3" w:rsidP="00CD7398">
            <w:pPr>
              <w:pStyle w:val="Table"/>
            </w:pPr>
            <w:r w:rsidRPr="007C2CD3">
              <w:t>4333. Has export charges?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55700" w14:textId="62950255" w:rsidR="007C2CD3" w:rsidRPr="007C2CD3" w:rsidRDefault="007C2CD3" w:rsidP="00CD7398">
            <w:pPr>
              <w:pStyle w:val="Table"/>
            </w:pPr>
            <w:r w:rsidRPr="007C2CD3">
              <w:t xml:space="preserve">3501. Has export charges? (sheet </w:t>
            </w:r>
            <w:proofErr w:type="spellStart"/>
            <w:r w:rsidRPr="007C2CD3">
              <w:t>GenSR</w:t>
            </w:r>
            <w:proofErr w:type="spellEnd"/>
            <w:r w:rsidRPr="007C2CD3">
              <w:t>)</w:t>
            </w:r>
          </w:p>
        </w:tc>
      </w:tr>
      <w:tr w:rsidR="007C2CD3" w14:paraId="40A33E4F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CAC39" w14:textId="2B5524CC" w:rsidR="007C2CD3" w:rsidRPr="007C2CD3" w:rsidRDefault="007C2CD3" w:rsidP="00CD7398">
            <w:pPr>
              <w:pStyle w:val="Table"/>
            </w:pPr>
            <w:r w:rsidRPr="007C2CD3">
              <w:t>4335. Chargeable export capacity adjusted for part-year (kVA) (total)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7FB5F" w14:textId="25892A04" w:rsidR="007C2CD3" w:rsidRPr="007C2CD3" w:rsidRDefault="007C2CD3" w:rsidP="00CD7398">
            <w:pPr>
              <w:pStyle w:val="Table"/>
            </w:pPr>
            <w:r w:rsidRPr="007C2CD3">
              <w:t xml:space="preserve">3709. Chargeable export capacity adjusted for part-year (kVA) (total) (sheet </w:t>
            </w:r>
            <w:proofErr w:type="spellStart"/>
            <w:r w:rsidRPr="007C2CD3">
              <w:t>GenAgg</w:t>
            </w:r>
            <w:proofErr w:type="spellEnd"/>
            <w:r w:rsidRPr="007C2CD3">
              <w:t>)</w:t>
            </w:r>
          </w:p>
        </w:tc>
      </w:tr>
      <w:tr w:rsidR="007C2CD3" w14:paraId="52B4734C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A2B86" w14:textId="7F621FB1" w:rsidR="007C2CD3" w:rsidRPr="007C2CD3" w:rsidRDefault="007C2CD3" w:rsidP="00CD7398">
            <w:pPr>
              <w:pStyle w:val="Table"/>
            </w:pPr>
            <w:r w:rsidRPr="007C2CD3">
              <w:t>4337. Non-exempt post-2010 export capacity (kVA) adjusted for part-year (total)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490D1" w14:textId="6CD72566" w:rsidR="007C2CD3" w:rsidRPr="007C2CD3" w:rsidRDefault="007C2CD3" w:rsidP="00CD7398">
            <w:pPr>
              <w:pStyle w:val="Table"/>
            </w:pPr>
            <w:r w:rsidRPr="007C2CD3">
              <w:t xml:space="preserve">3713. Non-exempt post-2010 export capacity (kVA) adjusted for part-year (total) (sheet </w:t>
            </w:r>
            <w:proofErr w:type="spellStart"/>
            <w:r w:rsidRPr="007C2CD3">
              <w:t>GenAgg</w:t>
            </w:r>
            <w:proofErr w:type="spellEnd"/>
            <w:r w:rsidRPr="007C2CD3">
              <w:t>)</w:t>
            </w:r>
          </w:p>
        </w:tc>
      </w:tr>
      <w:tr w:rsidR="007C2CD3" w14:paraId="32415F84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80E7C" w14:textId="0D8746B1" w:rsidR="007C2CD3" w:rsidRPr="007C2CD3" w:rsidRDefault="007C2CD3" w:rsidP="00CD7398">
            <w:pPr>
              <w:pStyle w:val="Table"/>
            </w:pPr>
            <w:r w:rsidRPr="007C2CD3">
              <w:t>4339. Non-exempt 2005-2010 export capacity (kVA) adjusted for part-year (total)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0B020" w14:textId="048D5A68" w:rsidR="007C2CD3" w:rsidRPr="007C2CD3" w:rsidRDefault="007C2CD3" w:rsidP="00CD7398">
            <w:pPr>
              <w:pStyle w:val="Table"/>
            </w:pPr>
            <w:r w:rsidRPr="007C2CD3">
              <w:t xml:space="preserve">3711. Non-exempt 2005-2010 export capacity (kVA) adjusted for part-year (total) (sheet </w:t>
            </w:r>
            <w:proofErr w:type="spellStart"/>
            <w:r w:rsidRPr="007C2CD3">
              <w:t>GenAgg</w:t>
            </w:r>
            <w:proofErr w:type="spellEnd"/>
            <w:r w:rsidRPr="007C2CD3">
              <w:t>)</w:t>
            </w:r>
          </w:p>
        </w:tc>
      </w:tr>
      <w:tr w:rsidR="007C2CD3" w14:paraId="1020053C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A2506" w14:textId="3B19CABA" w:rsidR="007C2CD3" w:rsidRPr="007C2CD3" w:rsidRDefault="007C2CD3" w:rsidP="00CD7398">
            <w:pPr>
              <w:pStyle w:val="Table"/>
            </w:pPr>
            <w:r w:rsidRPr="007C2CD3">
              <w:t>4341. Export capacity charge p/kVA/day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B0808" w14:textId="2BF5FA5C" w:rsidR="007C2CD3" w:rsidRPr="007C2CD3" w:rsidRDefault="007C2CD3" w:rsidP="00CD7398">
            <w:pPr>
              <w:pStyle w:val="Table"/>
            </w:pPr>
            <w:r w:rsidRPr="007C2CD3">
              <w:t xml:space="preserve">3715. Export capacity charge p/kVA/day (sheet </w:t>
            </w:r>
            <w:proofErr w:type="spellStart"/>
            <w:r w:rsidRPr="007C2CD3">
              <w:t>GenAgg</w:t>
            </w:r>
            <w:proofErr w:type="spellEnd"/>
            <w:r w:rsidRPr="007C2CD3">
              <w:t>)</w:t>
            </w:r>
          </w:p>
        </w:tc>
      </w:tr>
      <w:tr w:rsidR="007C2CD3" w14:paraId="210427F1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3775789C" w14:textId="0B5BC082" w:rsidR="007C2CD3" w:rsidRPr="007C2CD3" w:rsidRDefault="007C2CD3" w:rsidP="00CD7398">
            <w:pPr>
              <w:pStyle w:val="Table"/>
            </w:pPr>
            <w:r w:rsidRPr="007C2CD3">
              <w:t>4343. Export capacity charge (unrounded) p/kVA/day (sheet Calc3)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30A0B9C9" w14:textId="23D26870" w:rsidR="007C2CD3" w:rsidRPr="007C2CD3" w:rsidRDefault="007C2CD3" w:rsidP="00CD7398">
            <w:pPr>
              <w:pStyle w:val="Table"/>
            </w:pPr>
            <w:r w:rsidRPr="007C2CD3">
              <w:t xml:space="preserve">3803. Export capacity charge (unrounded) p/kVA/day (sheet </w:t>
            </w:r>
            <w:proofErr w:type="spellStart"/>
            <w:r w:rsidRPr="007C2CD3">
              <w:t>GenCap</w:t>
            </w:r>
            <w:proofErr w:type="spellEnd"/>
            <w:r w:rsidRPr="007C2CD3">
              <w:t>)</w:t>
            </w:r>
          </w:p>
        </w:tc>
      </w:tr>
      <w:tr w:rsidR="007C2CD3" w14:paraId="56DD40E1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D0CD0" w14:textId="64D0A98E" w:rsidR="007C2CD3" w:rsidRPr="007C2CD3" w:rsidRDefault="007C2CD3" w:rsidP="00CD7398">
            <w:pPr>
              <w:pStyle w:val="Table"/>
            </w:pPr>
            <w:r w:rsidRPr="007C2CD3">
              <w:t>4345. Net export capacity charge (or credit) (unrounded) (p/kVA/day)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14D3F" w14:textId="57FC3BFA" w:rsidR="007C2CD3" w:rsidRPr="007C2CD3" w:rsidRDefault="007C2CD3" w:rsidP="00CD7398">
            <w:pPr>
              <w:pStyle w:val="Table"/>
            </w:pPr>
            <w:r w:rsidRPr="007C2CD3">
              <w:t xml:space="preserve">3807. Net export capacity charge (or credit) (unrounded) (p/kVA/day) (sheet </w:t>
            </w:r>
            <w:proofErr w:type="spellStart"/>
            <w:r w:rsidRPr="007C2CD3">
              <w:t>GenCap</w:t>
            </w:r>
            <w:proofErr w:type="spellEnd"/>
            <w:r w:rsidRPr="007C2CD3">
              <w:t>)</w:t>
            </w:r>
          </w:p>
        </w:tc>
      </w:tr>
      <w:tr w:rsidR="007C2CD3" w14:paraId="7262F687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ECD29" w14:textId="4833CD8E" w:rsidR="007C2CD3" w:rsidRPr="007C2CD3" w:rsidRDefault="007C2CD3" w:rsidP="00CD7398">
            <w:pPr>
              <w:pStyle w:val="Table"/>
            </w:pPr>
            <w:r w:rsidRPr="007C2CD3">
              <w:t>4347. Export capacity rate (p/kVA/day)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15412" w14:textId="693D5278" w:rsidR="007C2CD3" w:rsidRPr="007C2CD3" w:rsidRDefault="007C2CD3" w:rsidP="00CD7398">
            <w:pPr>
              <w:pStyle w:val="Table"/>
            </w:pPr>
            <w:r w:rsidRPr="007C2CD3">
              <w:t xml:space="preserve">3809. Export capacity rate (p/kVA/day) (sheet </w:t>
            </w:r>
            <w:proofErr w:type="spellStart"/>
            <w:r w:rsidRPr="007C2CD3">
              <w:t>GenCap</w:t>
            </w:r>
            <w:proofErr w:type="spellEnd"/>
            <w:r w:rsidRPr="007C2CD3">
              <w:t>)</w:t>
            </w:r>
          </w:p>
        </w:tc>
      </w:tr>
      <w:tr w:rsidR="007C2CD3" w14:paraId="30400D90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88307" w14:textId="20F110B8" w:rsidR="007C2CD3" w:rsidRPr="007C2CD3" w:rsidRDefault="007C2CD3" w:rsidP="00CD7398">
            <w:pPr>
              <w:pStyle w:val="Table"/>
            </w:pPr>
            <w:r w:rsidRPr="007C2CD3">
              <w:t>4349. Direct cost charging rate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78E04" w14:textId="3A538C87" w:rsidR="007C2CD3" w:rsidRPr="007C2CD3" w:rsidRDefault="007C2CD3" w:rsidP="00CD7398">
            <w:pPr>
              <w:pStyle w:val="Table"/>
            </w:pPr>
            <w:r w:rsidRPr="007C2CD3">
              <w:t>3953. Direct cost charging rate (sheet Fixed)</w:t>
            </w:r>
          </w:p>
        </w:tc>
      </w:tr>
      <w:tr w:rsidR="007C2CD3" w14:paraId="377EDDA0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52C8C" w14:textId="4E8A0F7A" w:rsidR="007C2CD3" w:rsidRPr="007C2CD3" w:rsidRDefault="007C2CD3" w:rsidP="00CD7398">
            <w:pPr>
              <w:pStyle w:val="Table"/>
            </w:pPr>
            <w:r w:rsidRPr="007C2CD3">
              <w:t>4351. Generation fixed charge p/day (scaled for part year)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ACB87" w14:textId="5F81F990" w:rsidR="007C2CD3" w:rsidRPr="007C2CD3" w:rsidRDefault="007C2CD3" w:rsidP="00CD7398">
            <w:pPr>
              <w:pStyle w:val="Table"/>
            </w:pPr>
            <w:r w:rsidRPr="007C2CD3">
              <w:t>4027. Generation fixed charge p/day (scaled for part year) (sheet Dem1)</w:t>
            </w:r>
          </w:p>
        </w:tc>
      </w:tr>
      <w:tr w:rsidR="007C2CD3" w14:paraId="577D1343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9060A" w14:textId="4C2BDC71" w:rsidR="007C2CD3" w:rsidRPr="007C2CD3" w:rsidRDefault="007C2CD3" w:rsidP="00CD7398">
            <w:pPr>
              <w:pStyle w:val="Table"/>
            </w:pPr>
            <w:r w:rsidRPr="007C2CD3">
              <w:t>4353. Generation credit (before exempt adjustment) p/kWh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968FB" w14:textId="367ACA42" w:rsidR="007C2CD3" w:rsidRPr="007C2CD3" w:rsidRDefault="007C2CD3" w:rsidP="00CD7398">
            <w:pPr>
              <w:pStyle w:val="Table"/>
            </w:pPr>
            <w:r w:rsidRPr="007C2CD3">
              <w:t xml:space="preserve">3525. Generation credit (before exempt adjustment) p/kWh (sheet </w:t>
            </w:r>
            <w:proofErr w:type="spellStart"/>
            <w:r w:rsidRPr="007C2CD3">
              <w:t>GenSR</w:t>
            </w:r>
            <w:proofErr w:type="spellEnd"/>
            <w:r w:rsidRPr="007C2CD3">
              <w:t>)</w:t>
            </w:r>
          </w:p>
        </w:tc>
      </w:tr>
      <w:tr w:rsidR="007C2CD3" w14:paraId="18B73061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8E660" w14:textId="7338C6ED" w:rsidR="007C2CD3" w:rsidRPr="007C2CD3" w:rsidRDefault="007C2CD3" w:rsidP="00CD7398">
            <w:pPr>
              <w:pStyle w:val="Table"/>
            </w:pPr>
            <w:r w:rsidRPr="007C2CD3">
              <w:t>4355. Generation credit (unrounded) p/kWh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AE671" w14:textId="4A2BD011" w:rsidR="007C2CD3" w:rsidRPr="007C2CD3" w:rsidRDefault="007C2CD3" w:rsidP="00CD7398">
            <w:pPr>
              <w:pStyle w:val="Table"/>
            </w:pPr>
            <w:r w:rsidRPr="007C2CD3">
              <w:t xml:space="preserve">3527. Generation credit (unrounded) p/kWh (sheet </w:t>
            </w:r>
            <w:proofErr w:type="spellStart"/>
            <w:r w:rsidRPr="007C2CD3">
              <w:t>GenSR</w:t>
            </w:r>
            <w:proofErr w:type="spellEnd"/>
            <w:r w:rsidRPr="007C2CD3">
              <w:t>)</w:t>
            </w:r>
          </w:p>
        </w:tc>
      </w:tr>
      <w:tr w:rsidR="007C2CD3" w14:paraId="3C5705D5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7BCF9" w14:textId="7C63F8C5" w:rsidR="007C2CD3" w:rsidRPr="007C2CD3" w:rsidRDefault="007C2CD3" w:rsidP="00CD7398">
            <w:pPr>
              <w:pStyle w:val="Table"/>
            </w:pPr>
            <w:r w:rsidRPr="007C2CD3">
              <w:t>4357. Export super-red unit rate (p/kWh)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97E16" w14:textId="49DC4125" w:rsidR="007C2CD3" w:rsidRPr="007C2CD3" w:rsidRDefault="007C2CD3" w:rsidP="00CD7398">
            <w:pPr>
              <w:pStyle w:val="Table"/>
            </w:pPr>
            <w:r w:rsidRPr="007C2CD3">
              <w:t xml:space="preserve">3529. Export super-red unit rate (p/kWh) (sheet </w:t>
            </w:r>
            <w:proofErr w:type="spellStart"/>
            <w:r w:rsidRPr="007C2CD3">
              <w:t>GenSR</w:t>
            </w:r>
            <w:proofErr w:type="spellEnd"/>
            <w:r w:rsidRPr="007C2CD3">
              <w:t>)</w:t>
            </w:r>
          </w:p>
        </w:tc>
      </w:tr>
      <w:tr w:rsidR="007C2CD3" w14:paraId="1DAAC90E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71878F52" w14:textId="43320707" w:rsidR="007C2CD3" w:rsidRPr="007C2CD3" w:rsidRDefault="007C2CD3" w:rsidP="00CD7398">
            <w:pPr>
              <w:pStyle w:val="Table"/>
            </w:pPr>
            <w:r w:rsidRPr="007C2CD3">
              <w:t>4359. Net forecast EDCM generation revenue (£/year) (sheet Calc3)</w:t>
            </w:r>
          </w:p>
        </w:tc>
        <w:tc>
          <w:tcPr>
            <w:tcW w:w="4618" w:type="dxa"/>
            <w:tcBorders>
              <w:top w:val="single" w:sz="4" w:space="0" w:color="auto"/>
            </w:tcBorders>
            <w:vAlign w:val="bottom"/>
          </w:tcPr>
          <w:p w14:paraId="78923FE9" w14:textId="6B53DC09" w:rsidR="007C2CD3" w:rsidRPr="007C2CD3" w:rsidRDefault="007C2CD3" w:rsidP="00CD7398">
            <w:pPr>
              <w:pStyle w:val="Table"/>
            </w:pPr>
            <w:r w:rsidRPr="007C2CD3">
              <w:t>4107. Net forecast EDCM generation revenue (£/year) (sheet DemAgg1)</w:t>
            </w:r>
          </w:p>
        </w:tc>
      </w:tr>
      <w:tr w:rsidR="007C2CD3" w14:paraId="58204B27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B0D65" w14:textId="61E90F0C" w:rsidR="007C2CD3" w:rsidRPr="007C2CD3" w:rsidRDefault="007C2CD3" w:rsidP="00CD7398">
            <w:pPr>
              <w:pStyle w:val="Table"/>
            </w:pPr>
            <w:r w:rsidRPr="007C2CD3">
              <w:t>4361. Revenue less costs and adjustments (£/year)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DBAB3" w14:textId="417E78A2" w:rsidR="007C2CD3" w:rsidRPr="007C2CD3" w:rsidRDefault="007C2CD3" w:rsidP="00CD7398">
            <w:pPr>
              <w:pStyle w:val="Table"/>
            </w:pPr>
            <w:r w:rsidRPr="007C2CD3">
              <w:t>4111. Revenue less costs and adjustments (£/year) (sheet DemAgg1)</w:t>
            </w:r>
          </w:p>
        </w:tc>
      </w:tr>
      <w:tr w:rsidR="007C2CD3" w14:paraId="1BC80D30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94731" w14:textId="4D3410E1" w:rsidR="007C2CD3" w:rsidRPr="007C2CD3" w:rsidRDefault="007C2CD3" w:rsidP="00CD7398">
            <w:pPr>
              <w:pStyle w:val="Table"/>
            </w:pPr>
            <w:r w:rsidRPr="007C2CD3">
              <w:t>4363. Other revenue charging rate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CEC74" w14:textId="60C5EDA3" w:rsidR="007C2CD3" w:rsidRPr="007C2CD3" w:rsidRDefault="007C2CD3" w:rsidP="00CD7398">
            <w:pPr>
              <w:pStyle w:val="Table"/>
            </w:pPr>
            <w:r w:rsidRPr="007C2CD3">
              <w:t>4113. Other revenue charging rate (sheet DemAgg1)</w:t>
            </w:r>
          </w:p>
        </w:tc>
      </w:tr>
      <w:tr w:rsidR="007C2CD3" w14:paraId="403ED2E6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ED4E2" w14:textId="70191885" w:rsidR="007C2CD3" w:rsidRPr="007C2CD3" w:rsidRDefault="007C2CD3" w:rsidP="00CD7398">
            <w:pPr>
              <w:pStyle w:val="Table"/>
            </w:pPr>
            <w:r w:rsidRPr="007C2CD3">
              <w:t>4365. Demand revenue target pot (£/year) (sheet Calc3)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9D50B" w14:textId="4AEE389D" w:rsidR="007C2CD3" w:rsidRPr="007C2CD3" w:rsidRDefault="007C2CD3" w:rsidP="00CD7398">
            <w:pPr>
              <w:pStyle w:val="Table"/>
            </w:pPr>
            <w:r w:rsidRPr="007C2CD3">
              <w:t>4115. Demand revenue target pot (£/year) (sheet DemAgg1)</w:t>
            </w:r>
          </w:p>
        </w:tc>
      </w:tr>
      <w:tr w:rsidR="007C2CD3" w14:paraId="656AEF91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0DE8E" w14:textId="5A54D78E" w:rsidR="007C2CD3" w:rsidRPr="007C2CD3" w:rsidRDefault="007C2CD3" w:rsidP="00CD7398">
            <w:pPr>
              <w:pStyle w:val="Table"/>
            </w:pPr>
            <w:r w:rsidRPr="007C2CD3">
              <w:t>4401. Direct costs on EDCM demand except through sole use asset charges (£/year)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6A3EA" w14:textId="00424D74" w:rsidR="007C2CD3" w:rsidRPr="007C2CD3" w:rsidRDefault="007C2CD3" w:rsidP="00CD7398">
            <w:pPr>
              <w:pStyle w:val="Table"/>
            </w:pPr>
            <w:r w:rsidRPr="007C2CD3">
              <w:t>4103. Direct costs on EDCM demand except through sole use asset charges (£/year) (sheet DemAgg1)</w:t>
            </w:r>
          </w:p>
        </w:tc>
      </w:tr>
      <w:tr w:rsidR="007C2CD3" w14:paraId="72B31BF3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58A48" w14:textId="06FAAADC" w:rsidR="007C2CD3" w:rsidRPr="007C2CD3" w:rsidRDefault="007C2CD3" w:rsidP="00CD7398">
            <w:pPr>
              <w:pStyle w:val="Table"/>
            </w:pPr>
            <w:r w:rsidRPr="007C2CD3">
              <w:t>4403. Indirect costs on EDCM demand (£/year)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6D702" w14:textId="21B13FE4" w:rsidR="007C2CD3" w:rsidRPr="007C2CD3" w:rsidRDefault="007C2CD3" w:rsidP="00CD7398">
            <w:pPr>
              <w:pStyle w:val="Table"/>
            </w:pPr>
            <w:r w:rsidRPr="007C2CD3">
              <w:t>4101. Indirect costs on EDCM demand (£/year) (sheet DemAgg1)</w:t>
            </w:r>
          </w:p>
        </w:tc>
      </w:tr>
      <w:tr w:rsidR="007C2CD3" w14:paraId="0139DDD1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42A45" w14:textId="45E523C7" w:rsidR="007C2CD3" w:rsidRPr="007C2CD3" w:rsidRDefault="007C2CD3" w:rsidP="00CD7398">
            <w:pPr>
              <w:pStyle w:val="Table"/>
            </w:pPr>
            <w:r w:rsidRPr="007C2CD3">
              <w:t>4405. Number of super-red hours connected in year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686B0" w14:textId="76A36EFD" w:rsidR="007C2CD3" w:rsidRPr="007C2CD3" w:rsidRDefault="007C2CD3" w:rsidP="00CD7398">
            <w:pPr>
              <w:pStyle w:val="Table"/>
            </w:pPr>
            <w:r w:rsidRPr="007C2CD3">
              <w:t>4059. Number of super-red hours connected in year (sheet Dem1)</w:t>
            </w:r>
          </w:p>
        </w:tc>
      </w:tr>
      <w:tr w:rsidR="007C2CD3" w14:paraId="3FC19B05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F402B" w14:textId="6977FC5E" w:rsidR="007C2CD3" w:rsidRPr="007C2CD3" w:rsidRDefault="007C2CD3" w:rsidP="00CD7398">
            <w:pPr>
              <w:pStyle w:val="Table"/>
            </w:pPr>
            <w:r w:rsidRPr="007C2CD3">
              <w:t>4407. Revenue from demand charge 1 (£/year)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D6FAA" w14:textId="5D8255E3" w:rsidR="007C2CD3" w:rsidRPr="007C2CD3" w:rsidRDefault="007C2CD3" w:rsidP="00CD7398">
            <w:pPr>
              <w:pStyle w:val="Table"/>
            </w:pPr>
            <w:r w:rsidRPr="007C2CD3">
              <w:t>4117. Revenue from demand charge 1 (£/year) (sheet DemAgg1)</w:t>
            </w:r>
          </w:p>
        </w:tc>
      </w:tr>
      <w:tr w:rsidR="007C2CD3" w14:paraId="1DA82D54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4F13D" w14:textId="03C36FFD" w:rsidR="007C2CD3" w:rsidRPr="007C2CD3" w:rsidRDefault="007C2CD3" w:rsidP="00CD7398">
            <w:pPr>
              <w:pStyle w:val="Table"/>
            </w:pPr>
            <w:r w:rsidRPr="007C2CD3">
              <w:t>4409. Additional amount to be recovered (£/year)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767DC" w14:textId="0DE15B43" w:rsidR="007C2CD3" w:rsidRPr="007C2CD3" w:rsidRDefault="007C2CD3" w:rsidP="00CD7398">
            <w:pPr>
              <w:pStyle w:val="Table"/>
            </w:pPr>
            <w:r w:rsidRPr="007C2CD3">
              <w:t>4119. Additional amount to be recovered (£/year) (sheet DemAgg1)</w:t>
            </w:r>
          </w:p>
        </w:tc>
      </w:tr>
      <w:tr w:rsidR="007C2CD3" w14:paraId="0A77B7E6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FBCA7" w14:textId="7D9C3F98" w:rsidR="007C2CD3" w:rsidRPr="007C2CD3" w:rsidRDefault="007C2CD3" w:rsidP="00CD7398">
            <w:pPr>
              <w:pStyle w:val="Table"/>
            </w:pPr>
            <w:r w:rsidRPr="007C2CD3">
              <w:t>4411. Network rates on EDCM demand except through sole use asset charges (£/year)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53FA7" w14:textId="41C583C2" w:rsidR="007C2CD3" w:rsidRPr="007C2CD3" w:rsidRDefault="007C2CD3" w:rsidP="00CD7398">
            <w:pPr>
              <w:pStyle w:val="Table"/>
            </w:pPr>
            <w:r w:rsidRPr="007C2CD3">
              <w:t>4105. Network rates on EDCM demand except through sole use asset charges (£/year) (sheet DemAgg1)</w:t>
            </w:r>
          </w:p>
        </w:tc>
      </w:tr>
      <w:tr w:rsidR="007C2CD3" w14:paraId="58330DB6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697F2" w14:textId="64185841" w:rsidR="007C2CD3" w:rsidRPr="007C2CD3" w:rsidRDefault="007C2CD3" w:rsidP="00CD7398">
            <w:pPr>
              <w:pStyle w:val="Table"/>
            </w:pPr>
            <w:r w:rsidRPr="007C2CD3">
              <w:t>4413. Proportion of residual to go into fixed adder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FEAE5" w14:textId="0550A120" w:rsidR="007C2CD3" w:rsidRPr="007C2CD3" w:rsidRDefault="007C2CD3" w:rsidP="00CD7398">
            <w:pPr>
              <w:pStyle w:val="Table"/>
            </w:pPr>
            <w:r w:rsidRPr="007C2CD3">
              <w:t xml:space="preserve">3407. Proportion of residual to go into fixed adder (sheet </w:t>
            </w:r>
            <w:proofErr w:type="spellStart"/>
            <w:r w:rsidRPr="007C2CD3">
              <w:t>Param</w:t>
            </w:r>
            <w:proofErr w:type="spellEnd"/>
            <w:r w:rsidRPr="007C2CD3">
              <w:t>)</w:t>
            </w:r>
          </w:p>
        </w:tc>
      </w:tr>
      <w:tr w:rsidR="007C2CD3" w14:paraId="25586801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1D3A3" w14:textId="5CF271C9" w:rsidR="007C2CD3" w:rsidRPr="007C2CD3" w:rsidRDefault="007C2CD3" w:rsidP="00CD7398">
            <w:pPr>
              <w:pStyle w:val="Table"/>
            </w:pPr>
            <w:r w:rsidRPr="007C2CD3">
              <w:t xml:space="preserve">4415. Residual </w:t>
            </w:r>
            <w:proofErr w:type="spellStart"/>
            <w:r w:rsidRPr="007C2CD3">
              <w:t>residual</w:t>
            </w:r>
            <w:proofErr w:type="spellEnd"/>
            <w:r w:rsidRPr="007C2CD3">
              <w:t xml:space="preserve"> (£/year)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0E9DC" w14:textId="24CB7EBF" w:rsidR="007C2CD3" w:rsidRPr="007C2CD3" w:rsidRDefault="007C2CD3" w:rsidP="00CD7398">
            <w:pPr>
              <w:pStyle w:val="Table"/>
            </w:pPr>
            <w:r w:rsidRPr="007C2CD3">
              <w:t xml:space="preserve">4123. Residual </w:t>
            </w:r>
            <w:proofErr w:type="spellStart"/>
            <w:r w:rsidRPr="007C2CD3">
              <w:t>residual</w:t>
            </w:r>
            <w:proofErr w:type="spellEnd"/>
            <w:r w:rsidRPr="007C2CD3">
              <w:t xml:space="preserve"> (£/year) (sheet DemAgg1)</w:t>
            </w:r>
          </w:p>
        </w:tc>
      </w:tr>
      <w:tr w:rsidR="007C2CD3" w14:paraId="2AAF2D77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AA1FD" w14:textId="3DDDBFCF" w:rsidR="007C2CD3" w:rsidRPr="007C2CD3" w:rsidRDefault="007C2CD3" w:rsidP="00CD7398">
            <w:pPr>
              <w:pStyle w:val="Table"/>
            </w:pPr>
            <w:r w:rsidRPr="007C2CD3">
              <w:t>4417. Network use factors (second set)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54686" w14:textId="487B1CB1" w:rsidR="007C2CD3" w:rsidRPr="007C2CD3" w:rsidRDefault="007C2CD3" w:rsidP="00CD7398">
            <w:pPr>
              <w:pStyle w:val="Table"/>
            </w:pPr>
            <w:r w:rsidRPr="007C2CD3">
              <w:t>4005. Network use factors (second set) (sheet Dem1)</w:t>
            </w:r>
          </w:p>
        </w:tc>
      </w:tr>
      <w:tr w:rsidR="007C2CD3" w14:paraId="124C32DD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FFD35" w14:textId="001A9C95" w:rsidR="007C2CD3" w:rsidRPr="007C2CD3" w:rsidRDefault="007C2CD3" w:rsidP="00CD7398">
            <w:pPr>
              <w:pStyle w:val="Table"/>
            </w:pPr>
            <w:r w:rsidRPr="007C2CD3">
              <w:t>4419. Capacity 132kV/HV (£/kVA)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19EF6" w14:textId="48D848E5" w:rsidR="007C2CD3" w:rsidRPr="007C2CD3" w:rsidRDefault="007C2CD3" w:rsidP="00CD7398">
            <w:pPr>
              <w:pStyle w:val="Table"/>
            </w:pPr>
            <w:r w:rsidRPr="007C2CD3">
              <w:t>4015. Capacity 132kV/HV (£/kVA) (sheet Dem1)</w:t>
            </w:r>
          </w:p>
        </w:tc>
      </w:tr>
      <w:tr w:rsidR="007C2CD3" w14:paraId="7050C03B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8068E" w14:textId="127374AB" w:rsidR="007C2CD3" w:rsidRPr="007C2CD3" w:rsidRDefault="007C2CD3" w:rsidP="00CD7398">
            <w:pPr>
              <w:pStyle w:val="Table"/>
            </w:pPr>
            <w:r w:rsidRPr="007C2CD3">
              <w:t>4421. Capacity EHV circuits (£/kVA)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026E4" w14:textId="6D361F8E" w:rsidR="007C2CD3" w:rsidRPr="007C2CD3" w:rsidRDefault="007C2CD3" w:rsidP="00CD7398">
            <w:pPr>
              <w:pStyle w:val="Table"/>
            </w:pPr>
            <w:r w:rsidRPr="007C2CD3">
              <w:t>4011. Capacity EHV circuits (£/kVA) (sheet Dem1)</w:t>
            </w:r>
          </w:p>
        </w:tc>
      </w:tr>
      <w:tr w:rsidR="007C2CD3" w14:paraId="27F2DF10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B9B9B" w14:textId="5F0F2138" w:rsidR="007C2CD3" w:rsidRPr="007C2CD3" w:rsidRDefault="007C2CD3" w:rsidP="00CD7398">
            <w:pPr>
              <w:pStyle w:val="Table"/>
            </w:pPr>
            <w:r w:rsidRPr="007C2CD3">
              <w:t>4423. Capacity 132kV/EHV (£/kVA)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D7308" w14:textId="08F20C95" w:rsidR="007C2CD3" w:rsidRPr="007C2CD3" w:rsidRDefault="007C2CD3" w:rsidP="00CD7398">
            <w:pPr>
              <w:pStyle w:val="Table"/>
            </w:pPr>
            <w:r w:rsidRPr="007C2CD3">
              <w:t>4009. Capacity 132kV/EHV (£/kVA) (sheet Dem1)</w:t>
            </w:r>
          </w:p>
        </w:tc>
      </w:tr>
      <w:tr w:rsidR="007C2CD3" w14:paraId="3FC8E4F3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42488" w14:textId="57619C62" w:rsidR="007C2CD3" w:rsidRPr="007C2CD3" w:rsidRDefault="007C2CD3" w:rsidP="00CD7398">
            <w:pPr>
              <w:pStyle w:val="Table"/>
            </w:pPr>
            <w:r w:rsidRPr="007C2CD3">
              <w:t>4425. Capacity EHV/HV (£/kVA)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A4654" w14:textId="1D323FF9" w:rsidR="007C2CD3" w:rsidRPr="007C2CD3" w:rsidRDefault="007C2CD3" w:rsidP="00CD7398">
            <w:pPr>
              <w:pStyle w:val="Table"/>
            </w:pPr>
            <w:r w:rsidRPr="007C2CD3">
              <w:t>4013. Capacity EHV/HV (£/kVA) (sheet Dem1)</w:t>
            </w:r>
          </w:p>
        </w:tc>
      </w:tr>
      <w:tr w:rsidR="007C2CD3" w14:paraId="2E0D3D39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40F5A" w14:textId="6E7C53BA" w:rsidR="007C2CD3" w:rsidRPr="007C2CD3" w:rsidRDefault="007C2CD3" w:rsidP="00CD7398">
            <w:pPr>
              <w:pStyle w:val="Table"/>
            </w:pPr>
            <w:r w:rsidRPr="007C2CD3">
              <w:t>4427. Capacity 132kV circuits (£/kVA)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DB7B3" w14:textId="7E21A132" w:rsidR="007C2CD3" w:rsidRPr="007C2CD3" w:rsidRDefault="007C2CD3" w:rsidP="00CD7398">
            <w:pPr>
              <w:pStyle w:val="Table"/>
            </w:pPr>
            <w:r w:rsidRPr="007C2CD3">
              <w:t>4007. Capacity 132kV circuits (£/kVA) (sheet Dem1)</w:t>
            </w:r>
          </w:p>
        </w:tc>
      </w:tr>
      <w:tr w:rsidR="007C2CD3" w14:paraId="7383BCB9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27C76" w14:textId="771ABBC1" w:rsidR="007C2CD3" w:rsidRPr="007C2CD3" w:rsidRDefault="007C2CD3" w:rsidP="00CD7398">
            <w:pPr>
              <w:pStyle w:val="Table"/>
            </w:pPr>
            <w:r w:rsidRPr="007C2CD3">
              <w:t>4429. Second set of capacity assets (£/kVA)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DA305" w14:textId="738AB0A8" w:rsidR="007C2CD3" w:rsidRPr="007C2CD3" w:rsidRDefault="007C2CD3" w:rsidP="00CD7398">
            <w:pPr>
              <w:pStyle w:val="Table"/>
            </w:pPr>
            <w:r w:rsidRPr="007C2CD3">
              <w:t>4023. Second set of capacity assets (£/kVA) (sheet Dem1)</w:t>
            </w:r>
          </w:p>
        </w:tc>
      </w:tr>
      <w:tr w:rsidR="007C2CD3" w14:paraId="7FF038F1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BF11B" w14:textId="0F2B7079" w:rsidR="007C2CD3" w:rsidRPr="007C2CD3" w:rsidRDefault="007C2CD3" w:rsidP="00CD7398">
            <w:pPr>
              <w:pStyle w:val="Table"/>
            </w:pPr>
            <w:r w:rsidRPr="007C2CD3">
              <w:t>4431. Consumption EHV circuits (£/kVA)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D61DD" w14:textId="17153E55" w:rsidR="007C2CD3" w:rsidRPr="007C2CD3" w:rsidRDefault="007C2CD3" w:rsidP="00CD7398">
            <w:pPr>
              <w:pStyle w:val="Table"/>
            </w:pPr>
            <w:r w:rsidRPr="007C2CD3">
              <w:t>4021. Consumption EHV circuits (£/kVA) (sheet Dem1)</w:t>
            </w:r>
          </w:p>
        </w:tc>
      </w:tr>
      <w:tr w:rsidR="007C2CD3" w14:paraId="70F61F6F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577B4" w14:textId="49AB3B65" w:rsidR="007C2CD3" w:rsidRPr="007C2CD3" w:rsidRDefault="007C2CD3" w:rsidP="00CD7398">
            <w:pPr>
              <w:pStyle w:val="Table"/>
            </w:pPr>
            <w:r w:rsidRPr="007C2CD3">
              <w:t>4433. Consumption 132kV/EHV (£/kVA)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DFB7F" w14:textId="63C525CA" w:rsidR="007C2CD3" w:rsidRPr="007C2CD3" w:rsidRDefault="007C2CD3" w:rsidP="00CD7398">
            <w:pPr>
              <w:pStyle w:val="Table"/>
            </w:pPr>
            <w:r w:rsidRPr="007C2CD3">
              <w:t>4019. Consumption 132kV/EHV (£/kVA) (sheet Dem1)</w:t>
            </w:r>
          </w:p>
        </w:tc>
      </w:tr>
      <w:tr w:rsidR="007C2CD3" w14:paraId="7AD8377C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0DF89" w14:textId="61F55884" w:rsidR="007C2CD3" w:rsidRPr="007C2CD3" w:rsidRDefault="007C2CD3" w:rsidP="00CD7398">
            <w:pPr>
              <w:pStyle w:val="Table"/>
            </w:pPr>
            <w:r w:rsidRPr="007C2CD3">
              <w:t>4435. Consumption 132kV circuits (£/kVA)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C4822" w14:textId="06C43607" w:rsidR="007C2CD3" w:rsidRPr="007C2CD3" w:rsidRDefault="007C2CD3" w:rsidP="00CD7398">
            <w:pPr>
              <w:pStyle w:val="Table"/>
            </w:pPr>
            <w:r w:rsidRPr="007C2CD3">
              <w:t>4017. Consumption 132kV circuits (£/kVA) (sheet Dem1)</w:t>
            </w:r>
          </w:p>
        </w:tc>
      </w:tr>
      <w:tr w:rsidR="007C2CD3" w14:paraId="7CD065B5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588E8" w14:textId="6E732341" w:rsidR="007C2CD3" w:rsidRPr="007C2CD3" w:rsidRDefault="007C2CD3" w:rsidP="00CD7398">
            <w:pPr>
              <w:pStyle w:val="Table"/>
            </w:pPr>
            <w:r w:rsidRPr="007C2CD3">
              <w:t>4437. Second set of consumption assets (£/kVA)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205AC" w14:textId="275E7766" w:rsidR="007C2CD3" w:rsidRPr="007C2CD3" w:rsidRDefault="007C2CD3" w:rsidP="00CD7398">
            <w:pPr>
              <w:pStyle w:val="Table"/>
            </w:pPr>
            <w:r w:rsidRPr="007C2CD3">
              <w:t>4025. Second set of consumption assets (£/kVA) (sheet Dem1)</w:t>
            </w:r>
          </w:p>
        </w:tc>
      </w:tr>
      <w:tr w:rsidR="007C2CD3" w14:paraId="6AFF9AA9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AC2DE" w14:textId="0DBCB6EF" w:rsidR="007C2CD3" w:rsidRPr="007C2CD3" w:rsidRDefault="007C2CD3" w:rsidP="00CD7398">
            <w:pPr>
              <w:pStyle w:val="Table"/>
            </w:pPr>
            <w:r w:rsidRPr="007C2CD3">
              <w:t>4439. Non sole use notional assets subject to matching (£)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2B111" w14:textId="137A856D" w:rsidR="007C2CD3" w:rsidRPr="007C2CD3" w:rsidRDefault="007C2CD3" w:rsidP="00CD7398">
            <w:pPr>
              <w:pStyle w:val="Table"/>
            </w:pPr>
            <w:r w:rsidRPr="007C2CD3">
              <w:t>4061. Non sole use notional assets subject to matching (£) (sheet Dem1)</w:t>
            </w:r>
          </w:p>
        </w:tc>
      </w:tr>
      <w:tr w:rsidR="007C2CD3" w14:paraId="3D73E8BA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D3C27" w14:textId="3EDF565E" w:rsidR="007C2CD3" w:rsidRPr="007C2CD3" w:rsidRDefault="007C2CD3" w:rsidP="00CD7398">
            <w:pPr>
              <w:pStyle w:val="Table"/>
            </w:pPr>
            <w:r w:rsidRPr="007C2CD3">
              <w:t xml:space="preserve">4441. Total </w:t>
            </w:r>
            <w:proofErr w:type="spellStart"/>
            <w:r w:rsidRPr="007C2CD3">
              <w:t>non sole</w:t>
            </w:r>
            <w:proofErr w:type="spellEnd"/>
            <w:r w:rsidRPr="007C2CD3">
              <w:t xml:space="preserve"> use notional assets subject to matching (£)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9A0A0" w14:textId="5C56DFB4" w:rsidR="007C2CD3" w:rsidRPr="007C2CD3" w:rsidRDefault="007C2CD3" w:rsidP="00CD7398">
            <w:pPr>
              <w:pStyle w:val="Table"/>
            </w:pPr>
            <w:r w:rsidRPr="007C2CD3">
              <w:t xml:space="preserve">4125. Total </w:t>
            </w:r>
            <w:proofErr w:type="spellStart"/>
            <w:r w:rsidRPr="007C2CD3">
              <w:t>non sole</w:t>
            </w:r>
            <w:proofErr w:type="spellEnd"/>
            <w:r w:rsidRPr="007C2CD3">
              <w:t xml:space="preserve"> use notional assets subject to matching (£) (sheet DemAgg1)</w:t>
            </w:r>
          </w:p>
        </w:tc>
      </w:tr>
      <w:tr w:rsidR="007C2CD3" w14:paraId="59E7F902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3EFCE" w14:textId="6704D81A" w:rsidR="007C2CD3" w:rsidRPr="007C2CD3" w:rsidRDefault="007C2CD3" w:rsidP="00CD7398">
            <w:pPr>
              <w:pStyle w:val="Table"/>
            </w:pPr>
            <w:r w:rsidRPr="007C2CD3">
              <w:t>4443. Annual charge on assets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36935" w14:textId="0DD4DA47" w:rsidR="007C2CD3" w:rsidRPr="007C2CD3" w:rsidRDefault="007C2CD3" w:rsidP="00CD7398">
            <w:pPr>
              <w:pStyle w:val="Table"/>
            </w:pPr>
            <w:r w:rsidRPr="007C2CD3">
              <w:t>4127. Annual charge on assets (sheet DemAgg1)</w:t>
            </w:r>
          </w:p>
        </w:tc>
      </w:tr>
      <w:tr w:rsidR="007C2CD3" w14:paraId="3415C7FB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8AB27" w14:textId="1075EEC7" w:rsidR="007C2CD3" w:rsidRPr="007C2CD3" w:rsidRDefault="007C2CD3" w:rsidP="00CD7398">
            <w:pPr>
              <w:pStyle w:val="Table"/>
            </w:pPr>
            <w:r w:rsidRPr="007C2CD3">
              <w:t>4445. Amount to be recovered from adders ex costs (£/year)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AC074" w14:textId="57C85053" w:rsidR="007C2CD3" w:rsidRPr="007C2CD3" w:rsidRDefault="007C2CD3" w:rsidP="00CD7398">
            <w:pPr>
              <w:pStyle w:val="Table"/>
            </w:pPr>
            <w:r w:rsidRPr="007C2CD3">
              <w:t>4121. Amount to be recovered from adders ex costs (£/year) (sheet DemAgg1)</w:t>
            </w:r>
          </w:p>
        </w:tc>
      </w:tr>
      <w:tr w:rsidR="007C2CD3" w14:paraId="0A76D2C9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5B79C" w14:textId="35AB9EA2" w:rsidR="007C2CD3" w:rsidRPr="007C2CD3" w:rsidRDefault="007C2CD3" w:rsidP="00CD7398">
            <w:pPr>
              <w:pStyle w:val="Table"/>
            </w:pPr>
            <w:r w:rsidRPr="007C2CD3">
              <w:t>4447. Factor for the allocation of capacity scaling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1A3D3" w14:textId="329853AF" w:rsidR="007C2CD3" w:rsidRPr="007C2CD3" w:rsidRDefault="007C2CD3" w:rsidP="00CD7398">
            <w:pPr>
              <w:pStyle w:val="Table"/>
            </w:pPr>
            <w:r w:rsidRPr="007C2CD3">
              <w:t xml:space="preserve">3405. Factor for the allocation of capacity scaling (sheet </w:t>
            </w:r>
            <w:proofErr w:type="spellStart"/>
            <w:r w:rsidRPr="007C2CD3">
              <w:t>Param</w:t>
            </w:r>
            <w:proofErr w:type="spellEnd"/>
            <w:r w:rsidRPr="007C2CD3">
              <w:t>)</w:t>
            </w:r>
          </w:p>
        </w:tc>
      </w:tr>
      <w:tr w:rsidR="007C2CD3" w14:paraId="61DAA890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12989" w14:textId="5D68EF90" w:rsidR="007C2CD3" w:rsidRPr="007C2CD3" w:rsidRDefault="007C2CD3" w:rsidP="00CD7398">
            <w:pPr>
              <w:pStyle w:val="Table"/>
            </w:pPr>
            <w:r w:rsidRPr="007C2CD3">
              <w:t>4449. Marginal revenue effect of demand and indirect cost adders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32F4E" w14:textId="35D5EEC9" w:rsidR="007C2CD3" w:rsidRPr="007C2CD3" w:rsidRDefault="007C2CD3" w:rsidP="00CD7398">
            <w:pPr>
              <w:pStyle w:val="Table"/>
            </w:pPr>
            <w:r w:rsidRPr="007C2CD3">
              <w:t>4201. Marginal revenue effect of demand and indirect cost adders (sheet Dem2)</w:t>
            </w:r>
          </w:p>
        </w:tc>
      </w:tr>
      <w:tr w:rsidR="007C2CD3" w14:paraId="15EA7E31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18570" w14:textId="22533F14" w:rsidR="007C2CD3" w:rsidRPr="007C2CD3" w:rsidRDefault="007C2CD3" w:rsidP="00CD7398">
            <w:pPr>
              <w:pStyle w:val="Table"/>
            </w:pPr>
            <w:r w:rsidRPr="007C2CD3">
              <w:t>4451. Total marginal revenue effect of demand adder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8ED75" w14:textId="31644673" w:rsidR="007C2CD3" w:rsidRPr="007C2CD3" w:rsidRDefault="007C2CD3" w:rsidP="00CD7398">
            <w:pPr>
              <w:pStyle w:val="Table"/>
            </w:pPr>
            <w:r w:rsidRPr="007C2CD3">
              <w:t>4305. Total marginal revenue effect of demand adder (sheet DemAgg2)</w:t>
            </w:r>
          </w:p>
        </w:tc>
      </w:tr>
      <w:tr w:rsidR="007C2CD3" w14:paraId="3AFA4C06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7EBB9" w14:textId="75E99272" w:rsidR="007C2CD3" w:rsidRPr="007C2CD3" w:rsidRDefault="007C2CD3" w:rsidP="00CD7398">
            <w:pPr>
              <w:pStyle w:val="Table"/>
            </w:pPr>
            <w:r w:rsidRPr="007C2CD3">
              <w:t xml:space="preserve">4453. Fixed adder ex </w:t>
            </w:r>
            <w:proofErr w:type="spellStart"/>
            <w:r w:rsidRPr="007C2CD3">
              <w:t>indirects</w:t>
            </w:r>
            <w:proofErr w:type="spellEnd"/>
            <w:r w:rsidRPr="007C2CD3">
              <w:t xml:space="preserve"> application rate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B14D0" w14:textId="5F46C32E" w:rsidR="007C2CD3" w:rsidRPr="007C2CD3" w:rsidRDefault="007C2CD3" w:rsidP="00CD7398">
            <w:pPr>
              <w:pStyle w:val="Table"/>
            </w:pPr>
            <w:r w:rsidRPr="007C2CD3">
              <w:t xml:space="preserve">4307. Fixed adder ex </w:t>
            </w:r>
            <w:proofErr w:type="spellStart"/>
            <w:r w:rsidRPr="007C2CD3">
              <w:t>indirects</w:t>
            </w:r>
            <w:proofErr w:type="spellEnd"/>
            <w:r w:rsidRPr="007C2CD3">
              <w:t xml:space="preserve"> application rate (sheet DemAgg2)</w:t>
            </w:r>
          </w:p>
        </w:tc>
      </w:tr>
      <w:tr w:rsidR="007C2CD3" w14:paraId="4DBD19B5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36191" w14:textId="693331F4" w:rsidR="007C2CD3" w:rsidRPr="007C2CD3" w:rsidRDefault="007C2CD3" w:rsidP="00CD7398">
            <w:pPr>
              <w:pStyle w:val="Table"/>
            </w:pPr>
            <w:r w:rsidRPr="007C2CD3">
              <w:t>4455. Data for capacity-based allocation of indirect costs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2B3EB" w14:textId="47580265" w:rsidR="007C2CD3" w:rsidRPr="007C2CD3" w:rsidRDefault="007C2CD3" w:rsidP="00CD7398">
            <w:pPr>
              <w:pStyle w:val="Table"/>
            </w:pPr>
            <w:r w:rsidRPr="007C2CD3">
              <w:t>4203. Data for capacity-based allocation of indirect costs (sheet Dem2)</w:t>
            </w:r>
          </w:p>
        </w:tc>
      </w:tr>
      <w:tr w:rsidR="007C2CD3" w14:paraId="544128B6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01EB3" w14:textId="18C2C003" w:rsidR="007C2CD3" w:rsidRPr="007C2CD3" w:rsidRDefault="007C2CD3" w:rsidP="00CD7398">
            <w:pPr>
              <w:pStyle w:val="Table"/>
            </w:pPr>
            <w:r w:rsidRPr="007C2CD3">
              <w:t>4457. Total marginal effect of indirect cost adder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6B316" w14:textId="5A1C6705" w:rsidR="007C2CD3" w:rsidRPr="007C2CD3" w:rsidRDefault="007C2CD3" w:rsidP="00CD7398">
            <w:pPr>
              <w:pStyle w:val="Table"/>
            </w:pPr>
            <w:r w:rsidRPr="007C2CD3">
              <w:t>4301. Total marginal effect of indirect cost adder (sheet DemAgg2)</w:t>
            </w:r>
          </w:p>
        </w:tc>
      </w:tr>
      <w:tr w:rsidR="007C2CD3" w14:paraId="20A3489C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3A029" w14:textId="081B6791" w:rsidR="007C2CD3" w:rsidRPr="007C2CD3" w:rsidRDefault="007C2CD3" w:rsidP="00CD7398">
            <w:pPr>
              <w:pStyle w:val="Table"/>
            </w:pPr>
            <w:r w:rsidRPr="007C2CD3">
              <w:t>4459. Indirect costs application rate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44121" w14:textId="06B944D9" w:rsidR="007C2CD3" w:rsidRPr="007C2CD3" w:rsidRDefault="007C2CD3" w:rsidP="00CD7398">
            <w:pPr>
              <w:pStyle w:val="Table"/>
            </w:pPr>
            <w:r w:rsidRPr="007C2CD3">
              <w:t>4303. Indirect costs application rate (sheet DemAgg2)</w:t>
            </w:r>
          </w:p>
        </w:tc>
      </w:tr>
      <w:tr w:rsidR="007C2CD3" w14:paraId="6FD1308C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5564C" w14:textId="7DC7EA1D" w:rsidR="007C2CD3" w:rsidRPr="007C2CD3" w:rsidRDefault="007C2CD3" w:rsidP="00CD7398">
            <w:pPr>
              <w:pStyle w:val="Table"/>
            </w:pPr>
            <w:r w:rsidRPr="007C2CD3">
              <w:t>4461. Capacity charge p/kVA/day (exit only)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C8258" w14:textId="744A2A4D" w:rsidR="007C2CD3" w:rsidRPr="007C2CD3" w:rsidRDefault="007C2CD3" w:rsidP="00CD7398">
            <w:pPr>
              <w:pStyle w:val="Table"/>
            </w:pPr>
            <w:r w:rsidRPr="007C2CD3">
              <w:t>4049. Capacity charge p/kVA/day (exit only) (sheet Dem1)</w:t>
            </w:r>
          </w:p>
        </w:tc>
      </w:tr>
      <w:tr w:rsidR="007C2CD3" w14:paraId="4A40A267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06F1C" w14:textId="7CB6AC17" w:rsidR="007C2CD3" w:rsidRPr="007C2CD3" w:rsidRDefault="007C2CD3" w:rsidP="00CD7398">
            <w:pPr>
              <w:pStyle w:val="Table"/>
            </w:pPr>
            <w:r w:rsidRPr="007C2CD3">
              <w:t>4463. Import capacity charge before scaling (p/kVA/day)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34F94" w14:textId="7E6ACA84" w:rsidR="007C2CD3" w:rsidRPr="007C2CD3" w:rsidRDefault="007C2CD3" w:rsidP="00CD7398">
            <w:pPr>
              <w:pStyle w:val="Table"/>
            </w:pPr>
            <w:r w:rsidRPr="007C2CD3">
              <w:t>4057. Import capacity charge before scaling (p/kVA/day) (sheet Dem1)</w:t>
            </w:r>
          </w:p>
        </w:tc>
      </w:tr>
      <w:tr w:rsidR="007C2CD3" w14:paraId="43B1C722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327C1" w14:textId="22AEB1F8" w:rsidR="007C2CD3" w:rsidRPr="007C2CD3" w:rsidRDefault="007C2CD3" w:rsidP="00CD7398">
            <w:pPr>
              <w:pStyle w:val="Table"/>
            </w:pPr>
            <w:r w:rsidRPr="007C2CD3">
              <w:t>4465. Capacity charge after applying indirect cost charge p/kVA/day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8E4E4" w14:textId="260F12C6" w:rsidR="007C2CD3" w:rsidRPr="007C2CD3" w:rsidRDefault="007C2CD3" w:rsidP="00CD7398">
            <w:pPr>
              <w:pStyle w:val="Table"/>
            </w:pPr>
            <w:r w:rsidRPr="007C2CD3">
              <w:t>4401. Capacity charge after applying indirect cost charge p/kVA/day (sheet Dem3)</w:t>
            </w:r>
          </w:p>
        </w:tc>
      </w:tr>
      <w:tr w:rsidR="007C2CD3" w14:paraId="2F1BBF7E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1480F" w14:textId="35E4D37E" w:rsidR="007C2CD3" w:rsidRPr="007C2CD3" w:rsidRDefault="007C2CD3" w:rsidP="00CD7398">
            <w:pPr>
              <w:pStyle w:val="Table"/>
            </w:pPr>
            <w:r w:rsidRPr="007C2CD3">
              <w:t xml:space="preserve">4467. Capacity charge after applying fixed adder ex </w:t>
            </w:r>
            <w:proofErr w:type="spellStart"/>
            <w:r w:rsidRPr="007C2CD3">
              <w:t>indirects</w:t>
            </w:r>
            <w:proofErr w:type="spellEnd"/>
            <w:r w:rsidRPr="007C2CD3">
              <w:t xml:space="preserve"> p/kVA/day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61FB8" w14:textId="5A5681C4" w:rsidR="007C2CD3" w:rsidRPr="007C2CD3" w:rsidRDefault="007C2CD3" w:rsidP="00CD7398">
            <w:pPr>
              <w:pStyle w:val="Table"/>
            </w:pPr>
            <w:r w:rsidRPr="007C2CD3">
              <w:t xml:space="preserve">4403. Capacity charge after applying fixed adder ex </w:t>
            </w:r>
            <w:proofErr w:type="spellStart"/>
            <w:r w:rsidRPr="007C2CD3">
              <w:t>indirects</w:t>
            </w:r>
            <w:proofErr w:type="spellEnd"/>
            <w:r w:rsidRPr="007C2CD3">
              <w:t xml:space="preserve"> p/kVA/day (sheet Dem3)</w:t>
            </w:r>
          </w:p>
        </w:tc>
      </w:tr>
      <w:tr w:rsidR="007C2CD3" w14:paraId="78A85094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E231B" w14:textId="4787DB3B" w:rsidR="007C2CD3" w:rsidRPr="007C2CD3" w:rsidRDefault="007C2CD3" w:rsidP="00CD7398">
            <w:pPr>
              <w:pStyle w:val="Table"/>
            </w:pPr>
            <w:r w:rsidRPr="007C2CD3">
              <w:t>4469. Demand scaling p/kVA/day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5B6F3" w14:textId="0356C91A" w:rsidR="007C2CD3" w:rsidRPr="007C2CD3" w:rsidRDefault="007C2CD3" w:rsidP="00CD7398">
            <w:pPr>
              <w:pStyle w:val="Table"/>
            </w:pPr>
            <w:r w:rsidRPr="007C2CD3">
              <w:t>4405. Demand scaling p/kVA/day (sheet Dem3)</w:t>
            </w:r>
          </w:p>
        </w:tc>
      </w:tr>
      <w:tr w:rsidR="007C2CD3" w14:paraId="011746D1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848D5" w14:textId="0CE63437" w:rsidR="007C2CD3" w:rsidRPr="007C2CD3" w:rsidRDefault="007C2CD3" w:rsidP="00CD7398">
            <w:pPr>
              <w:pStyle w:val="Table"/>
            </w:pPr>
            <w:r w:rsidRPr="007C2CD3">
              <w:t>4471. Total import capacity charge p/kVA/day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EF203" w14:textId="6F1E559D" w:rsidR="007C2CD3" w:rsidRPr="007C2CD3" w:rsidRDefault="007C2CD3" w:rsidP="00CD7398">
            <w:pPr>
              <w:pStyle w:val="Table"/>
            </w:pPr>
            <w:r w:rsidRPr="007C2CD3">
              <w:t>4407. Total import capacity charge p/kVA/day (sheet Dem3)</w:t>
            </w:r>
          </w:p>
        </w:tc>
      </w:tr>
      <w:tr w:rsidR="007C2CD3" w14:paraId="27E7B4DA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47EB6" w14:textId="6E59278C" w:rsidR="007C2CD3" w:rsidRPr="007C2CD3" w:rsidRDefault="007C2CD3" w:rsidP="00CD7398">
            <w:pPr>
              <w:pStyle w:val="Table"/>
            </w:pPr>
            <w:r w:rsidRPr="007C2CD3">
              <w:t>4473. Has import charges?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E1490" w14:textId="0F155557" w:rsidR="007C2CD3" w:rsidRPr="007C2CD3" w:rsidRDefault="007C2CD3" w:rsidP="00CD7398">
            <w:pPr>
              <w:pStyle w:val="Table"/>
            </w:pPr>
            <w:r w:rsidRPr="007C2CD3">
              <w:t>3959. Has import charges? (sheet Fixed)</w:t>
            </w:r>
          </w:p>
        </w:tc>
      </w:tr>
      <w:tr w:rsidR="007C2CD3" w14:paraId="41C275BD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1CF2E" w14:textId="49908AF0" w:rsidR="007C2CD3" w:rsidRPr="007C2CD3" w:rsidRDefault="007C2CD3" w:rsidP="00CD7398">
            <w:pPr>
              <w:pStyle w:val="Table"/>
            </w:pPr>
            <w:r w:rsidRPr="007C2CD3">
              <w:t>4475. Super-red rate p/kWh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61C8E" w14:textId="27A736CE" w:rsidR="007C2CD3" w:rsidRPr="007C2CD3" w:rsidRDefault="007C2CD3" w:rsidP="00CD7398">
            <w:pPr>
              <w:pStyle w:val="Table"/>
            </w:pPr>
            <w:r w:rsidRPr="007C2CD3">
              <w:t>4409. Super-red rate p/kWh (sheet Dem3)</w:t>
            </w:r>
          </w:p>
        </w:tc>
      </w:tr>
      <w:tr w:rsidR="007C2CD3" w14:paraId="46AD73D1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B9AB1" w14:textId="542FD729" w:rsidR="007C2CD3" w:rsidRPr="007C2CD3" w:rsidRDefault="007C2CD3" w:rsidP="00CD7398">
            <w:pPr>
              <w:pStyle w:val="Table"/>
            </w:pPr>
            <w:r w:rsidRPr="007C2CD3">
              <w:t>4477. Import capacity charge p/kVA/day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A59A3" w14:textId="17BA8B36" w:rsidR="007C2CD3" w:rsidRPr="007C2CD3" w:rsidRDefault="007C2CD3" w:rsidP="00CD7398">
            <w:pPr>
              <w:pStyle w:val="Table"/>
            </w:pPr>
            <w:r w:rsidRPr="007C2CD3">
              <w:t>4411. Import capacity charge p/kVA/day (sheet Dem3)</w:t>
            </w:r>
          </w:p>
        </w:tc>
      </w:tr>
      <w:tr w:rsidR="007C2CD3" w14:paraId="35F1FAFD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0FC36" w14:textId="19F56871" w:rsidR="007C2CD3" w:rsidRPr="007C2CD3" w:rsidRDefault="007C2CD3" w:rsidP="00CD7398">
            <w:pPr>
              <w:pStyle w:val="Table"/>
            </w:pPr>
            <w:r w:rsidRPr="007C2CD3">
              <w:t>4479. Demand fixed charge p/day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84A94" w14:textId="031F8671" w:rsidR="007C2CD3" w:rsidRPr="007C2CD3" w:rsidRDefault="007C2CD3" w:rsidP="00CD7398">
            <w:pPr>
              <w:pStyle w:val="Table"/>
            </w:pPr>
            <w:r w:rsidRPr="007C2CD3">
              <w:t>3961. Demand fixed charge p/day (sheet Fixed)</w:t>
            </w:r>
          </w:p>
        </w:tc>
      </w:tr>
      <w:tr w:rsidR="007C2CD3" w14:paraId="2E5192AC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692FB" w14:textId="0F4B94F6" w:rsidR="007C2CD3" w:rsidRPr="007C2CD3" w:rsidRDefault="007C2CD3" w:rsidP="00CD7398">
            <w:pPr>
              <w:pStyle w:val="Table"/>
            </w:pPr>
            <w:r w:rsidRPr="007C2CD3">
              <w:t>4481. Adjustment to exceeded import capacity charge for DSM (p/kVA/day)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15D36" w14:textId="12FE6A93" w:rsidR="007C2CD3" w:rsidRPr="007C2CD3" w:rsidRDefault="007C2CD3" w:rsidP="00CD7398">
            <w:pPr>
              <w:pStyle w:val="Table"/>
            </w:pPr>
            <w:r w:rsidRPr="007C2CD3">
              <w:t>4051. Adjustment to exceeded import capacity charge for DSM (p/kVA/day) (sheet Dem1)</w:t>
            </w:r>
          </w:p>
        </w:tc>
      </w:tr>
      <w:tr w:rsidR="007C2CD3" w14:paraId="6A95EC37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490DA" w14:textId="72A4D2D2" w:rsidR="007C2CD3" w:rsidRPr="007C2CD3" w:rsidRDefault="007C2CD3" w:rsidP="00CD7398">
            <w:pPr>
              <w:pStyle w:val="Table"/>
            </w:pPr>
            <w:r w:rsidRPr="007C2CD3">
              <w:t>4483. Exceeded import capacity charge (p/kVA/day)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5AFCC" w14:textId="739E781F" w:rsidR="007C2CD3" w:rsidRPr="007C2CD3" w:rsidRDefault="007C2CD3" w:rsidP="00CD7398">
            <w:pPr>
              <w:pStyle w:val="Table"/>
            </w:pPr>
            <w:r w:rsidRPr="007C2CD3">
              <w:t>4413. Exceeded import capacity charge (p/kVA/day) (sheet Dem3)</w:t>
            </w:r>
          </w:p>
        </w:tc>
      </w:tr>
      <w:tr w:rsidR="007C2CD3" w14:paraId="680BBBA7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3E249" w14:textId="5CEA3153" w:rsidR="007C2CD3" w:rsidRPr="007C2CD3" w:rsidRDefault="007C2CD3" w:rsidP="00CD7398">
            <w:pPr>
              <w:pStyle w:val="Table"/>
            </w:pPr>
            <w:r w:rsidRPr="007C2CD3">
              <w:t>4485. Export capacity charge (p/kVA/day)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CB801" w14:textId="1E3FF4B2" w:rsidR="007C2CD3" w:rsidRPr="007C2CD3" w:rsidRDefault="007C2CD3" w:rsidP="00CD7398">
            <w:pPr>
              <w:pStyle w:val="Table"/>
            </w:pPr>
            <w:r w:rsidRPr="007C2CD3">
              <w:t xml:space="preserve">3805. Export capacity charge (p/kVA/day) (sheet </w:t>
            </w:r>
            <w:proofErr w:type="spellStart"/>
            <w:r w:rsidRPr="007C2CD3">
              <w:t>GenCap</w:t>
            </w:r>
            <w:proofErr w:type="spellEnd"/>
            <w:r w:rsidRPr="007C2CD3">
              <w:t>)</w:t>
            </w:r>
          </w:p>
        </w:tc>
      </w:tr>
      <w:tr w:rsidR="007C2CD3" w14:paraId="5999B75C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AE5D6" w14:textId="57AC6033" w:rsidR="007C2CD3" w:rsidRPr="007C2CD3" w:rsidRDefault="007C2CD3" w:rsidP="00CD7398">
            <w:pPr>
              <w:pStyle w:val="Table"/>
            </w:pPr>
            <w:r w:rsidRPr="007C2CD3">
              <w:t>4487. Export fixed charge (unrounded) p/day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0195B" w14:textId="392F8304" w:rsidR="007C2CD3" w:rsidRPr="007C2CD3" w:rsidRDefault="007C2CD3" w:rsidP="00CD7398">
            <w:pPr>
              <w:pStyle w:val="Table"/>
            </w:pPr>
            <w:r w:rsidRPr="007C2CD3">
              <w:t>3963. Export fixed charge (unrounded) p/day (sheet Fixed)</w:t>
            </w:r>
          </w:p>
        </w:tc>
      </w:tr>
      <w:tr w:rsidR="007C2CD3" w14:paraId="780DD483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C35A3" w14:textId="21CD368E" w:rsidR="007C2CD3" w:rsidRPr="007C2CD3" w:rsidRDefault="007C2CD3" w:rsidP="00CD7398">
            <w:pPr>
              <w:pStyle w:val="Table"/>
            </w:pPr>
            <w:r w:rsidRPr="007C2CD3">
              <w:t>4489. Export fixed charge p/day (sheet Calc4)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299A9" w14:textId="5816BBEE" w:rsidR="007C2CD3" w:rsidRPr="007C2CD3" w:rsidRDefault="007C2CD3" w:rsidP="00CD7398">
            <w:pPr>
              <w:pStyle w:val="Table"/>
            </w:pPr>
            <w:r w:rsidRPr="007C2CD3">
              <w:t>3965. Export fixed charge p/day (sheet Fixed)</w:t>
            </w:r>
          </w:p>
        </w:tc>
      </w:tr>
      <w:tr w:rsidR="007C2CD3" w14:paraId="7A6717FC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EA9EA" w14:textId="2796D2DE" w:rsidR="007C2CD3" w:rsidRPr="007C2CD3" w:rsidRDefault="007C2CD3" w:rsidP="00CD7398">
            <w:pPr>
              <w:pStyle w:val="Table"/>
            </w:pPr>
            <w:r w:rsidRPr="007C2CD3">
              <w:t>4501. EDCM charge (sheet Results)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94774" w14:textId="6F1CDCD7" w:rsidR="007C2CD3" w:rsidRPr="007C2CD3" w:rsidRDefault="007C2CD3" w:rsidP="00CD7398">
            <w:pPr>
              <w:pStyle w:val="Table"/>
            </w:pPr>
            <w:r w:rsidRPr="007C2CD3">
              <w:t>Unchanged</w:t>
            </w:r>
          </w:p>
        </w:tc>
      </w:tr>
      <w:tr w:rsidR="007C2CD3" w14:paraId="05C04830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01FA6" w14:textId="5DA921F3" w:rsidR="007C2CD3" w:rsidRPr="007C2CD3" w:rsidRDefault="007C2CD3" w:rsidP="00CD7398">
            <w:pPr>
              <w:pStyle w:val="Table"/>
            </w:pPr>
            <w:r w:rsidRPr="007C2CD3">
              <w:t xml:space="preserve">4601. Horizontal information (sheet </w:t>
            </w:r>
            <w:proofErr w:type="spellStart"/>
            <w:r w:rsidRPr="007C2CD3">
              <w:t>HSummary</w:t>
            </w:r>
            <w:proofErr w:type="spellEnd"/>
            <w:r w:rsidRPr="007C2CD3">
              <w:t>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AFBF1" w14:textId="5411383B" w:rsidR="007C2CD3" w:rsidRPr="007C2CD3" w:rsidRDefault="007C2CD3" w:rsidP="00CD7398">
            <w:pPr>
              <w:pStyle w:val="Table"/>
            </w:pPr>
            <w:r w:rsidRPr="007C2CD3">
              <w:t>Unchanged</w:t>
            </w:r>
          </w:p>
        </w:tc>
      </w:tr>
      <w:tr w:rsidR="007C2CD3" w14:paraId="34C96700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E01AD" w14:textId="2B9FA2A5" w:rsidR="007C2CD3" w:rsidRPr="007C2CD3" w:rsidRDefault="007C2CD3" w:rsidP="00CD7398">
            <w:pPr>
              <w:pStyle w:val="Table"/>
            </w:pPr>
            <w:r w:rsidRPr="007C2CD3">
              <w:t xml:space="preserve">4602. Total for all tariffs (£/year) (sheet </w:t>
            </w:r>
            <w:proofErr w:type="spellStart"/>
            <w:r w:rsidRPr="007C2CD3">
              <w:t>HSummary</w:t>
            </w:r>
            <w:proofErr w:type="spellEnd"/>
            <w:r w:rsidRPr="007C2CD3">
              <w:t>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31215" w14:textId="019F6558" w:rsidR="007C2CD3" w:rsidRPr="007C2CD3" w:rsidRDefault="007C2CD3" w:rsidP="00CD7398">
            <w:pPr>
              <w:pStyle w:val="Table"/>
            </w:pPr>
            <w:r w:rsidRPr="007C2CD3">
              <w:t>Unchanged</w:t>
            </w:r>
          </w:p>
        </w:tc>
      </w:tr>
      <w:tr w:rsidR="007C2CD3" w14:paraId="524A8DAC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14DC2" w14:textId="1B503B2F" w:rsidR="007C2CD3" w:rsidRPr="007C2CD3" w:rsidRDefault="007C2CD3" w:rsidP="00CD7398">
            <w:pPr>
              <w:pStyle w:val="Table"/>
            </w:pPr>
            <w:r w:rsidRPr="007C2CD3">
              <w:t xml:space="preserve">6001. Applicable discount for each tariff (sheet </w:t>
            </w:r>
            <w:proofErr w:type="spellStart"/>
            <w:r w:rsidRPr="007C2CD3">
              <w:t>LDNORev</w:t>
            </w:r>
            <w:proofErr w:type="spellEnd"/>
            <w:r w:rsidRPr="007C2CD3">
              <w:t>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0CE63" w14:textId="127C86FC" w:rsidR="007C2CD3" w:rsidRPr="007C2CD3" w:rsidRDefault="007C2CD3" w:rsidP="00CD7398">
            <w:pPr>
              <w:pStyle w:val="Table"/>
            </w:pPr>
            <w:r w:rsidRPr="007C2CD3">
              <w:t>Unchanged</w:t>
            </w:r>
          </w:p>
        </w:tc>
      </w:tr>
      <w:tr w:rsidR="007C2CD3" w14:paraId="7541ADE9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9D3EF" w14:textId="66362F0F" w:rsidR="007C2CD3" w:rsidRPr="007C2CD3" w:rsidRDefault="007C2CD3" w:rsidP="00CD7398">
            <w:pPr>
              <w:pStyle w:val="Table"/>
            </w:pPr>
            <w:r w:rsidRPr="007C2CD3">
              <w:t xml:space="preserve">6002. LDNO discounted CDCM tariffs (sheet </w:t>
            </w:r>
            <w:proofErr w:type="spellStart"/>
            <w:r w:rsidRPr="007C2CD3">
              <w:t>LDNORev</w:t>
            </w:r>
            <w:proofErr w:type="spellEnd"/>
            <w:r w:rsidRPr="007C2CD3">
              <w:t>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42024" w14:textId="005C9AFD" w:rsidR="007C2CD3" w:rsidRPr="007C2CD3" w:rsidRDefault="007C2CD3" w:rsidP="00CD7398">
            <w:pPr>
              <w:pStyle w:val="Table"/>
            </w:pPr>
            <w:r w:rsidRPr="007C2CD3">
              <w:t>Unchanged</w:t>
            </w:r>
          </w:p>
        </w:tc>
      </w:tr>
      <w:tr w:rsidR="007C2CD3" w14:paraId="695A49A7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9C39F" w14:textId="0C6D180E" w:rsidR="007C2CD3" w:rsidRPr="007C2CD3" w:rsidRDefault="007C2CD3" w:rsidP="00CD7398">
            <w:pPr>
              <w:pStyle w:val="Table"/>
            </w:pPr>
            <w:r w:rsidRPr="007C2CD3">
              <w:t xml:space="preserve">6003. Net revenue from discounted LDNO tariffs (£/year) (sheet </w:t>
            </w:r>
            <w:proofErr w:type="spellStart"/>
            <w:r w:rsidRPr="007C2CD3">
              <w:t>LDNORev</w:t>
            </w:r>
            <w:proofErr w:type="spellEnd"/>
            <w:r w:rsidRPr="007C2CD3">
              <w:t>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28DE5" w14:textId="57668BC2" w:rsidR="007C2CD3" w:rsidRPr="007C2CD3" w:rsidRDefault="007C2CD3" w:rsidP="00CD7398">
            <w:pPr>
              <w:pStyle w:val="Table"/>
            </w:pPr>
            <w:r w:rsidRPr="007C2CD3">
              <w:t>Unchanged</w:t>
            </w:r>
          </w:p>
        </w:tc>
      </w:tr>
      <w:tr w:rsidR="007C2CD3" w14:paraId="4CC12862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8861A" w14:textId="3C7AC8B8" w:rsidR="007C2CD3" w:rsidRPr="007C2CD3" w:rsidRDefault="007C2CD3" w:rsidP="00CD7398">
            <w:pPr>
              <w:pStyle w:val="Table"/>
            </w:pPr>
            <w:r w:rsidRPr="007C2CD3">
              <w:t xml:space="preserve">6004. Total net revenue from discounted LDNO tariffs (£/year) (sheet </w:t>
            </w:r>
            <w:proofErr w:type="spellStart"/>
            <w:r w:rsidRPr="007C2CD3">
              <w:t>LDNORev</w:t>
            </w:r>
            <w:proofErr w:type="spellEnd"/>
            <w:r w:rsidRPr="007C2CD3">
              <w:t>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D65A4" w14:textId="50412E06" w:rsidR="007C2CD3" w:rsidRPr="007C2CD3" w:rsidRDefault="007C2CD3" w:rsidP="00CD7398">
            <w:pPr>
              <w:pStyle w:val="Table"/>
            </w:pPr>
            <w:r w:rsidRPr="007C2CD3">
              <w:t>Unchanged</w:t>
            </w:r>
          </w:p>
        </w:tc>
      </w:tr>
      <w:tr w:rsidR="007C2CD3" w14:paraId="028D16A9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70F58" w14:textId="70DFCAC2" w:rsidR="007C2CD3" w:rsidRPr="007C2CD3" w:rsidRDefault="007C2CD3" w:rsidP="00CD7398">
            <w:pPr>
              <w:pStyle w:val="Table"/>
            </w:pPr>
            <w:r w:rsidRPr="007C2CD3">
              <w:t xml:space="preserve">6005. LDNO discounted CDCM tariffs (reordered) (sheet </w:t>
            </w:r>
            <w:proofErr w:type="spellStart"/>
            <w:r w:rsidRPr="007C2CD3">
              <w:t>LDNORev</w:t>
            </w:r>
            <w:proofErr w:type="spellEnd"/>
            <w:r w:rsidRPr="007C2CD3">
              <w:t>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47158" w14:textId="42FC2B1A" w:rsidR="007C2CD3" w:rsidRPr="007C2CD3" w:rsidRDefault="007C2CD3" w:rsidP="00CD7398">
            <w:pPr>
              <w:pStyle w:val="Table"/>
            </w:pPr>
            <w:r w:rsidRPr="007C2CD3">
              <w:t>Unchanged</w:t>
            </w:r>
          </w:p>
        </w:tc>
      </w:tr>
      <w:tr w:rsidR="007C2CD3" w14:paraId="16C4DC3E" w14:textId="77777777" w:rsidTr="00F11AE3">
        <w:trPr>
          <w:cantSplit/>
        </w:trPr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B1520" w14:textId="428F275C" w:rsidR="007C2CD3" w:rsidRPr="007C2CD3" w:rsidRDefault="007C2CD3" w:rsidP="00CD7398">
            <w:pPr>
              <w:pStyle w:val="Table"/>
            </w:pPr>
            <w:r w:rsidRPr="007C2CD3">
              <w:t>6101. Total EDCM revenue (£/year) (sheet Total)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674A0" w14:textId="72719A28" w:rsidR="007C2CD3" w:rsidRPr="007C2CD3" w:rsidRDefault="007C2CD3" w:rsidP="00CD7398">
            <w:pPr>
              <w:pStyle w:val="Table"/>
            </w:pPr>
            <w:r w:rsidRPr="007C2CD3">
              <w:t>Unchanged</w:t>
            </w:r>
          </w:p>
        </w:tc>
      </w:tr>
    </w:tbl>
    <w:p w14:paraId="31D7BF3D" w14:textId="77777777" w:rsidR="0048368B" w:rsidRPr="00EE1E45" w:rsidRDefault="0048368B" w:rsidP="008C1B27">
      <w:pPr>
        <w:pStyle w:val="TableLastNote"/>
      </w:pPr>
    </w:p>
    <w:p w14:paraId="3CD06618" w14:textId="77777777" w:rsidR="0048368B" w:rsidRDefault="0048368B" w:rsidP="0048368B">
      <w:pPr>
        <w:pStyle w:val="Heading2"/>
      </w:pPr>
      <w:r>
        <w:t>Additional or modified input data</w:t>
      </w:r>
    </w:p>
    <w:p w14:paraId="21E985E1" w14:textId="77777777" w:rsidR="0048368B" w:rsidRDefault="0048368B" w:rsidP="0048368B">
      <w:pPr>
        <w:pStyle w:val="Text"/>
      </w:pPr>
      <w:r>
        <w:t>There are no additional input data or changes to input data.</w:t>
      </w:r>
    </w:p>
    <w:p w14:paraId="16C1D671" w14:textId="77777777" w:rsidR="0048368B" w:rsidRDefault="0048368B" w:rsidP="0048368B">
      <w:pPr>
        <w:pStyle w:val="Heading2"/>
      </w:pPr>
      <w:r>
        <w:t>Additional or modified outputs</w:t>
      </w:r>
    </w:p>
    <w:p w14:paraId="254C6E64" w14:textId="77777777" w:rsidR="0048368B" w:rsidRDefault="0048368B" w:rsidP="0048368B">
      <w:pPr>
        <w:pStyle w:val="Text"/>
      </w:pPr>
      <w:r>
        <w:t>There are no additional output data or changes to output data.</w:t>
      </w:r>
    </w:p>
    <w:sectPr w:rsidR="0048368B" w:rsidSect="00964778">
      <w:footerReference w:type="default" r:id="rId7"/>
      <w:pgSz w:w="11900" w:h="16840"/>
      <w:pgMar w:top="1800" w:right="1440" w:bottom="1440" w:left="1440" w:header="1080" w:footer="83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67C525" w14:textId="77777777" w:rsidR="00A04B1A" w:rsidRDefault="00A04B1A" w:rsidP="00964778">
      <w:pPr>
        <w:spacing w:after="0"/>
      </w:pPr>
      <w:r>
        <w:separator/>
      </w:r>
    </w:p>
  </w:endnote>
  <w:endnote w:type="continuationSeparator" w:id="0">
    <w:p w14:paraId="428BA1D5" w14:textId="77777777" w:rsidR="00A04B1A" w:rsidRDefault="00A04B1A" w:rsidP="009647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0FF2CF" w14:textId="77777777" w:rsidR="00A04B1A" w:rsidRDefault="00A04B1A">
    <w:pPr>
      <w:pStyle w:val="Footer"/>
    </w:pPr>
    <w:r w:rsidRPr="008021FC">
      <w:tab/>
    </w:r>
    <w:r>
      <w:fldChar w:fldCharType="begin"/>
    </w:r>
    <w:r>
      <w:instrText xml:space="preserve"> PAGE  \* MERGEFORMAT </w:instrText>
    </w:r>
    <w:r>
      <w:fldChar w:fldCharType="separate"/>
    </w:r>
    <w:r w:rsidR="00EC0D9A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D49DEF" w14:textId="77777777" w:rsidR="00A04B1A" w:rsidRDefault="00A04B1A" w:rsidP="00964778">
      <w:pPr>
        <w:spacing w:after="0"/>
      </w:pPr>
      <w:r>
        <w:separator/>
      </w:r>
    </w:p>
  </w:footnote>
  <w:footnote w:type="continuationSeparator" w:id="0">
    <w:p w14:paraId="6BF62F40" w14:textId="77777777" w:rsidR="00A04B1A" w:rsidRDefault="00A04B1A" w:rsidP="009647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A3BE4C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B21A3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FB87DBC"/>
    <w:multiLevelType w:val="multilevel"/>
    <w:tmpl w:val="3C283E6E"/>
    <w:lvl w:ilvl="0">
      <w:start w:val="1"/>
      <w:numFmt w:val="none"/>
      <w:pStyle w:val="Heading1"/>
      <w:suff w:val="nothing"/>
      <w:lvlText w:val=""/>
      <w:lvlJc w:val="left"/>
      <w:rPr>
        <w:rFonts w:hint="default"/>
      </w:rPr>
    </w:lvl>
    <w:lvl w:ilvl="1">
      <w:start w:val="1"/>
      <w:numFmt w:val="decimal"/>
      <w:lvlRestart w:val="0"/>
      <w:pStyle w:val="Text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ListBullet"/>
      <w:lvlText w:val="(%3)"/>
      <w:lvlJc w:val="left"/>
      <w:pPr>
        <w:tabs>
          <w:tab w:val="num" w:pos="1195"/>
        </w:tabs>
        <w:ind w:left="1195" w:hanging="475"/>
      </w:pPr>
      <w:rPr>
        <w:rFonts w:hint="default"/>
      </w:rPr>
    </w:lvl>
    <w:lvl w:ilvl="3">
      <w:start w:val="1"/>
      <w:numFmt w:val="lowerRoman"/>
      <w:pStyle w:val="ListBullet2"/>
      <w:lvlText w:val="(%4)"/>
      <w:lvlJc w:val="left"/>
      <w:pPr>
        <w:tabs>
          <w:tab w:val="num" w:pos="1685"/>
        </w:tabs>
        <w:ind w:left="1685" w:hanging="490"/>
      </w:pPr>
      <w:rPr>
        <w:rFonts w:hint="default"/>
        <w:color w:val="auto"/>
        <w:sz w:val="24"/>
      </w:rPr>
    </w:lvl>
    <w:lvl w:ilvl="4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</w:abstractNum>
  <w:abstractNum w:abstractNumId="3">
    <w:nsid w:val="45F57804"/>
    <w:multiLevelType w:val="hybridMultilevel"/>
    <w:tmpl w:val="246C9F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</w:num>
  <w:num w:numId="5">
    <w:abstractNumId w:val="2"/>
  </w:num>
  <w:num w:numId="6">
    <w:abstractNumId w:val="0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w:rsids>
    <w:rsidRoot w:val="00964778"/>
    <w:rsid w:val="00012D36"/>
    <w:rsid w:val="00131C64"/>
    <w:rsid w:val="00181EA2"/>
    <w:rsid w:val="0028783C"/>
    <w:rsid w:val="0048368B"/>
    <w:rsid w:val="004D75D4"/>
    <w:rsid w:val="004F03A7"/>
    <w:rsid w:val="005A7B81"/>
    <w:rsid w:val="006B5F73"/>
    <w:rsid w:val="006F0067"/>
    <w:rsid w:val="00747B12"/>
    <w:rsid w:val="007B4271"/>
    <w:rsid w:val="007C2CD3"/>
    <w:rsid w:val="008620BE"/>
    <w:rsid w:val="008C1B27"/>
    <w:rsid w:val="00963861"/>
    <w:rsid w:val="00964778"/>
    <w:rsid w:val="00973F9A"/>
    <w:rsid w:val="009F1DB7"/>
    <w:rsid w:val="00A04B1A"/>
    <w:rsid w:val="00A36DE9"/>
    <w:rsid w:val="00AA6D83"/>
    <w:rsid w:val="00AD599A"/>
    <w:rsid w:val="00AE50BB"/>
    <w:rsid w:val="00B00F7F"/>
    <w:rsid w:val="00B21078"/>
    <w:rsid w:val="00B23F95"/>
    <w:rsid w:val="00B84C66"/>
    <w:rsid w:val="00C629DA"/>
    <w:rsid w:val="00D00B9C"/>
    <w:rsid w:val="00D81270"/>
    <w:rsid w:val="00D844C1"/>
    <w:rsid w:val="00DD37C4"/>
    <w:rsid w:val="00DF5AE2"/>
    <w:rsid w:val="00E4260C"/>
    <w:rsid w:val="00E45EA0"/>
    <w:rsid w:val="00E60D24"/>
    <w:rsid w:val="00EC0D9A"/>
    <w:rsid w:val="00EC5718"/>
    <w:rsid w:val="00ED0D10"/>
    <w:rsid w:val="00F0510A"/>
    <w:rsid w:val="00F11AE3"/>
    <w:rsid w:val="00F73F93"/>
    <w:rsid w:val="00FD6EEC"/>
    <w:rsid w:val="00FE14C5"/>
    <w:rsid w:val="00FF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231172"/>
  <w14:defaultImageDpi w14:val="300"/>
  <w15:docId w15:val="{BD3E9975-3482-4F44-8ACF-467374B3B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jc w:val="both"/>
    </w:pPr>
    <w:rPr>
      <w:kern w:val="14"/>
      <w:sz w:val="24"/>
      <w:lang w:val="en-GB" w:bidi="en-US"/>
    </w:rPr>
  </w:style>
  <w:style w:type="paragraph" w:styleId="Heading1">
    <w:name w:val="heading 1"/>
    <w:basedOn w:val="Normal"/>
    <w:next w:val="Text"/>
    <w:qFormat/>
    <w:pPr>
      <w:keepNext/>
      <w:numPr>
        <w:numId w:val="10"/>
      </w:numPr>
      <w:spacing w:after="180"/>
      <w:jc w:val="left"/>
      <w:outlineLvl w:val="0"/>
    </w:pPr>
    <w:rPr>
      <w:rFonts w:ascii="Arial Black" w:hAnsi="Arial Black"/>
      <w:color w:val="333333"/>
      <w:kern w:val="0"/>
      <w:sz w:val="28"/>
      <w:lang w:eastAsia="ja-JP"/>
    </w:rPr>
  </w:style>
  <w:style w:type="paragraph" w:styleId="Heading2">
    <w:name w:val="heading 2"/>
    <w:basedOn w:val="Normal"/>
    <w:next w:val="Text"/>
    <w:link w:val="Heading2Char"/>
    <w:qFormat/>
    <w:rsid w:val="004F03A7"/>
    <w:pPr>
      <w:keepNext/>
      <w:jc w:val="left"/>
      <w:outlineLvl w:val="1"/>
    </w:pPr>
    <w:rPr>
      <w:rFonts w:ascii="Arial Black" w:hAnsi="Arial Black"/>
      <w:color w:val="333333"/>
      <w:kern w:val="0"/>
      <w:sz w:val="20"/>
    </w:rPr>
  </w:style>
  <w:style w:type="paragraph" w:styleId="Heading3">
    <w:name w:val="heading 3"/>
    <w:basedOn w:val="Normal"/>
    <w:next w:val="Text"/>
    <w:qFormat/>
    <w:rsid w:val="00F51716"/>
    <w:pPr>
      <w:keepNext/>
      <w:jc w:val="left"/>
      <w:outlineLvl w:val="2"/>
    </w:pPr>
    <w:rPr>
      <w:rFonts w:cs="Arial"/>
      <w:b/>
      <w:color w:val="333333"/>
      <w:kern w:val="0"/>
      <w:sz w:val="22"/>
      <w:szCs w:val="18"/>
    </w:rPr>
  </w:style>
  <w:style w:type="paragraph" w:styleId="Heading4">
    <w:name w:val="heading 4"/>
    <w:basedOn w:val="Normal"/>
    <w:next w:val="Normal"/>
    <w:qFormat/>
    <w:pPr>
      <w:keepNext/>
      <w:jc w:val="left"/>
      <w:outlineLvl w:val="3"/>
    </w:pPr>
    <w:rPr>
      <w:i/>
      <w:shd w:val="clear" w:color="FFFFFF" w:fil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0"/>
      <w:jc w:val="left"/>
    </w:pPr>
  </w:style>
  <w:style w:type="paragraph" w:styleId="Caption">
    <w:name w:val="caption"/>
    <w:basedOn w:val="Normal"/>
    <w:next w:val="Table"/>
    <w:qFormat/>
    <w:pPr>
      <w:keepNext/>
      <w:keepLines/>
      <w:tabs>
        <w:tab w:val="left" w:pos="1080"/>
      </w:tabs>
      <w:ind w:left="1080" w:hanging="1080"/>
      <w:jc w:val="left"/>
      <w:outlineLvl w:val="4"/>
    </w:pPr>
    <w:rPr>
      <w:rFonts w:eastAsia="MS Mincho"/>
      <w:b/>
      <w:sz w:val="22"/>
    </w:rPr>
  </w:style>
  <w:style w:type="paragraph" w:customStyle="1" w:styleId="Code">
    <w:name w:val="Code"/>
    <w:basedOn w:val="BodyText"/>
    <w:rPr>
      <w:rFonts w:ascii="Courier" w:hAnsi="Courier"/>
      <w:sz w:val="16"/>
    </w:rPr>
  </w:style>
  <w:style w:type="paragraph" w:customStyle="1" w:styleId="DocumentControl">
    <w:name w:val="Document Control"/>
    <w:basedOn w:val="Normal"/>
    <w:pPr>
      <w:tabs>
        <w:tab w:val="left" w:pos="1786"/>
        <w:tab w:val="left" w:pos="9000"/>
      </w:tabs>
      <w:spacing w:after="0" w:line="240" w:lineRule="exact"/>
      <w:jc w:val="left"/>
    </w:pPr>
    <w:rPr>
      <w:rFonts w:ascii="Arial Black" w:hAnsi="Arial Black"/>
      <w:kern w:val="20"/>
      <w:sz w:val="20"/>
    </w:rPr>
  </w:style>
  <w:style w:type="paragraph" w:styleId="DocumentMap">
    <w:name w:val="Document Map"/>
    <w:basedOn w:val="Normal"/>
    <w:semiHidden/>
    <w:pPr>
      <w:shd w:val="clear" w:color="auto" w:fill="000080"/>
      <w:tabs>
        <w:tab w:val="num" w:pos="720"/>
      </w:tabs>
      <w:ind w:left="720" w:hanging="720"/>
    </w:pPr>
    <w:rPr>
      <w:rFonts w:ascii="Tahoma" w:eastAsia="MS Gothic" w:hAnsi="Tahoma"/>
      <w:sz w:val="18"/>
    </w:rPr>
  </w:style>
  <w:style w:type="paragraph" w:customStyle="1" w:styleId="DraftingNote">
    <w:name w:val="Drafting Note"/>
    <w:basedOn w:val="Normal"/>
    <w:rPr>
      <w:i/>
      <w:color w:val="FF0000"/>
      <w:shd w:val="clear" w:color="FFFFFF" w:fill="FFFF99"/>
    </w:rPr>
  </w:style>
  <w:style w:type="character" w:customStyle="1" w:styleId="DraftingNoteChar">
    <w:name w:val="Drafting Note Char"/>
    <w:basedOn w:val="DefaultParagraphFont"/>
    <w:rPr>
      <w:rFonts w:cs="Times New Roman"/>
      <w:i/>
      <w:color w:val="FF0000"/>
      <w:kern w:val="14"/>
      <w:sz w:val="24"/>
      <w:shd w:val="clear" w:color="FFFFFF" w:fill="FFFF99"/>
      <w:lang w:val="en-GB" w:eastAsia="en-US"/>
    </w:rPr>
  </w:style>
  <w:style w:type="paragraph" w:customStyle="1" w:styleId="Equation">
    <w:name w:val="Equation"/>
    <w:basedOn w:val="BodyText"/>
    <w:pPr>
      <w:tabs>
        <w:tab w:val="right" w:pos="8640"/>
      </w:tabs>
      <w:spacing w:after="240"/>
      <w:ind w:left="1080"/>
    </w:pPr>
  </w:style>
  <w:style w:type="paragraph" w:customStyle="1" w:styleId="Eqwhere">
    <w:name w:val="Eqwhere"/>
    <w:basedOn w:val="BodyText"/>
    <w:pPr>
      <w:spacing w:after="240"/>
      <w:ind w:left="720"/>
    </w:pPr>
  </w:style>
  <w:style w:type="character" w:styleId="FollowedHyperlink">
    <w:name w:val="FollowedHyperlink"/>
    <w:basedOn w:val="DefaultParagraphFont"/>
    <w:rPr>
      <w:rFonts w:cs="Times New Roman"/>
      <w:color w:val="auto"/>
      <w:u w:val="none"/>
    </w:rPr>
  </w:style>
  <w:style w:type="paragraph" w:styleId="Header">
    <w:name w:val="header"/>
    <w:basedOn w:val="Normal"/>
    <w:pPr>
      <w:tabs>
        <w:tab w:val="right" w:pos="9000"/>
      </w:tabs>
      <w:spacing w:after="0" w:line="240" w:lineRule="exact"/>
      <w:jc w:val="left"/>
    </w:pPr>
    <w:rPr>
      <w:rFonts w:ascii="Arial" w:hAnsi="Arial"/>
      <w:color w:val="0066CC"/>
      <w:kern w:val="18"/>
      <w:sz w:val="18"/>
    </w:rPr>
  </w:style>
  <w:style w:type="paragraph" w:styleId="Footer">
    <w:name w:val="footer"/>
    <w:basedOn w:val="Header"/>
    <w:semiHidden/>
  </w:style>
  <w:style w:type="character" w:styleId="FootnoteReference">
    <w:name w:val="footnote reference"/>
    <w:basedOn w:val="DefaultParagraphFont"/>
    <w:semiHidden/>
    <w:rPr>
      <w:rFonts w:cs="Times New Roman"/>
      <w:vertAlign w:val="superscript"/>
    </w:rPr>
  </w:style>
  <w:style w:type="paragraph" w:styleId="FootnoteText">
    <w:name w:val="footnote text"/>
    <w:basedOn w:val="Normal"/>
    <w:semiHidden/>
    <w:pPr>
      <w:tabs>
        <w:tab w:val="left" w:pos="180"/>
      </w:tabs>
      <w:spacing w:after="0"/>
      <w:ind w:left="180" w:hanging="180"/>
      <w:jc w:val="left"/>
    </w:pPr>
    <w:rPr>
      <w:sz w:val="18"/>
    </w:rPr>
  </w:style>
  <w:style w:type="paragraph" w:customStyle="1" w:styleId="Hidden">
    <w:name w:val="Hidden"/>
    <w:basedOn w:val="DocumentControl"/>
    <w:rPr>
      <w:vanish/>
      <w:color w:val="FF6633"/>
    </w:rPr>
  </w:style>
  <w:style w:type="character" w:styleId="Hyperlink">
    <w:name w:val="Hyperlink"/>
    <w:basedOn w:val="DefaultParagraphFont"/>
    <w:rPr>
      <w:rFonts w:cs="Times New Roman"/>
      <w:color w:val="auto"/>
    </w:rPr>
  </w:style>
  <w:style w:type="paragraph" w:styleId="ListBullet">
    <w:name w:val="List Bullet"/>
    <w:basedOn w:val="Normal"/>
    <w:pPr>
      <w:numPr>
        <w:ilvl w:val="2"/>
        <w:numId w:val="10"/>
      </w:numPr>
    </w:pPr>
  </w:style>
  <w:style w:type="paragraph" w:styleId="ListBullet2">
    <w:name w:val="List Bullet 2"/>
    <w:basedOn w:val="Normal"/>
    <w:pPr>
      <w:numPr>
        <w:ilvl w:val="3"/>
        <w:numId w:val="10"/>
      </w:numPr>
    </w:pPr>
  </w:style>
  <w:style w:type="paragraph" w:styleId="PlainText">
    <w:name w:val="Plain Text"/>
    <w:basedOn w:val="Normal"/>
    <w:rPr>
      <w:rFonts w:ascii="Courier" w:hAnsi="Courier"/>
      <w:szCs w:val="24"/>
    </w:rPr>
  </w:style>
  <w:style w:type="paragraph" w:customStyle="1" w:styleId="Quotation">
    <w:name w:val="Quotation"/>
    <w:basedOn w:val="BodyText"/>
    <w:pPr>
      <w:spacing w:after="240"/>
      <w:ind w:left="1080" w:right="360"/>
      <w:jc w:val="both"/>
    </w:pPr>
    <w:rPr>
      <w:spacing w:val="-4"/>
      <w:kern w:val="20"/>
    </w:rPr>
  </w:style>
  <w:style w:type="paragraph" w:customStyle="1" w:styleId="Table">
    <w:name w:val="Table"/>
    <w:basedOn w:val="Normal"/>
    <w:pPr>
      <w:tabs>
        <w:tab w:val="num" w:pos="720"/>
      </w:tabs>
      <w:spacing w:before="120" w:after="120"/>
      <w:jc w:val="left"/>
    </w:pPr>
    <w:rPr>
      <w:sz w:val="22"/>
    </w:rPr>
  </w:style>
  <w:style w:type="table" w:styleId="TableGrid">
    <w:name w:val="Table Grid"/>
    <w:basedOn w:val="TableNormal"/>
    <w:pPr>
      <w:spacing w:after="240"/>
      <w:jc w:val="both"/>
    </w:pPr>
    <w:rPr>
      <w:lang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LastNote">
    <w:name w:val="Table Last Note"/>
    <w:basedOn w:val="Normal"/>
    <w:pPr>
      <w:keepLines/>
      <w:tabs>
        <w:tab w:val="num" w:pos="0"/>
      </w:tabs>
      <w:spacing w:before="40"/>
    </w:pPr>
    <w:rPr>
      <w:rFonts w:cs="Arial"/>
      <w:sz w:val="18"/>
      <w:szCs w:val="24"/>
    </w:rPr>
  </w:style>
  <w:style w:type="paragraph" w:customStyle="1" w:styleId="TableNotes">
    <w:name w:val="Table Notes"/>
    <w:basedOn w:val="Normal"/>
    <w:pPr>
      <w:keepNext/>
      <w:keepLines/>
      <w:tabs>
        <w:tab w:val="num" w:pos="720"/>
      </w:tabs>
      <w:spacing w:before="40" w:after="40"/>
    </w:pPr>
    <w:rPr>
      <w:i/>
      <w:sz w:val="18"/>
    </w:rPr>
  </w:style>
  <w:style w:type="paragraph" w:customStyle="1" w:styleId="Text">
    <w:name w:val="Text"/>
    <w:basedOn w:val="Normal"/>
    <w:pPr>
      <w:numPr>
        <w:ilvl w:val="1"/>
        <w:numId w:val="10"/>
      </w:numPr>
    </w:pPr>
  </w:style>
  <w:style w:type="paragraph" w:styleId="TOC1">
    <w:name w:val="toc 1"/>
    <w:basedOn w:val="Normal"/>
    <w:next w:val="Normal"/>
    <w:autoRedefine/>
    <w:semiHidden/>
    <w:pPr>
      <w:keepNext/>
      <w:tabs>
        <w:tab w:val="left" w:pos="353"/>
        <w:tab w:val="right" w:leader="dot" w:pos="9000"/>
      </w:tabs>
      <w:spacing w:before="180" w:after="0"/>
      <w:ind w:left="360" w:right="374" w:hanging="360"/>
      <w:jc w:val="left"/>
    </w:pPr>
    <w:rPr>
      <w:rFonts w:ascii="Arial" w:hAnsi="Arial"/>
      <w:b/>
      <w:noProof/>
      <w:kern w:val="0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right" w:leader="dot" w:pos="9000"/>
      </w:tabs>
      <w:spacing w:before="240" w:after="0"/>
      <w:ind w:right="360"/>
      <w:jc w:val="left"/>
    </w:pPr>
    <w:rPr>
      <w:b/>
      <w:noProof/>
      <w:kern w:val="0"/>
      <w:sz w:val="22"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000"/>
      </w:tabs>
      <w:spacing w:after="0"/>
      <w:ind w:right="380"/>
    </w:pPr>
    <w:rPr>
      <w:noProof/>
      <w:sz w:val="18"/>
    </w:rPr>
  </w:style>
  <w:style w:type="paragraph" w:styleId="TOCHeading">
    <w:name w:val="TOC Heading"/>
    <w:basedOn w:val="TOC1"/>
    <w:qFormat/>
    <w:pPr>
      <w:ind w:right="0"/>
    </w:pPr>
  </w:style>
  <w:style w:type="paragraph" w:customStyle="1" w:styleId="Default">
    <w:name w:val="Default"/>
    <w:rsid w:val="008A3EC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bidi="en-US"/>
    </w:rPr>
  </w:style>
  <w:style w:type="character" w:customStyle="1" w:styleId="legaddition">
    <w:name w:val="legaddition"/>
    <w:basedOn w:val="DefaultParagraphFont"/>
    <w:rsid w:val="00784EED"/>
    <w:rPr>
      <w:rFonts w:cs="Times New Roman"/>
    </w:rPr>
  </w:style>
  <w:style w:type="paragraph" w:customStyle="1" w:styleId="Byline">
    <w:name w:val="Byline"/>
    <w:basedOn w:val="Heading3"/>
    <w:rsid w:val="004F03A7"/>
    <w:pPr>
      <w:outlineLvl w:val="4"/>
    </w:pPr>
  </w:style>
  <w:style w:type="character" w:customStyle="1" w:styleId="Heading2Char">
    <w:name w:val="Heading 2 Char"/>
    <w:basedOn w:val="DefaultParagraphFont"/>
    <w:link w:val="Heading2"/>
    <w:rsid w:val="00131C64"/>
    <w:rPr>
      <w:rFonts w:ascii="Arial Black" w:hAnsi="Arial Black"/>
      <w:color w:val="333333"/>
      <w:lang w:val="en-GB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1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2582</Words>
  <Characters>16011</Characters>
  <Application>Microsoft Office Word</Application>
  <DocSecurity>0</DocSecurity>
  <Lines>1000</Lines>
  <Paragraphs>516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18077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Franck Latrémolière (Reckon)</dc:creator>
  <cp:keywords/>
  <dc:description/>
  <cp:lastModifiedBy>Shankar</cp:lastModifiedBy>
  <cp:revision>3</cp:revision>
  <cp:lastPrinted>2014-01-02T18:46:00Z</cp:lastPrinted>
  <dcterms:created xsi:type="dcterms:W3CDTF">2015-02-06T16:38:00Z</dcterms:created>
  <dcterms:modified xsi:type="dcterms:W3CDTF">2015-02-06T16:41:00Z</dcterms:modified>
  <cp:category/>
</cp:coreProperties>
</file>